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3CEC2" w14:textId="3FFC6FED" w:rsidR="006E4F90" w:rsidRPr="00D64758" w:rsidRDefault="006E4F90" w:rsidP="006E4F90">
      <w:pPr>
        <w:tabs>
          <w:tab w:val="center" w:pos="4536"/>
          <w:tab w:val="right" w:pos="8280"/>
          <w:tab w:val="right" w:pos="9639"/>
        </w:tabs>
        <w:ind w:right="2"/>
        <w:rPr>
          <w:rFonts w:ascii="Arial" w:hAnsi="Arial" w:cs="Arial"/>
          <w:b/>
          <w:bCs/>
          <w:sz w:val="24"/>
        </w:rPr>
      </w:pPr>
      <w:r w:rsidRPr="00D64758">
        <w:rPr>
          <w:rFonts w:ascii="Arial" w:hAnsi="Arial" w:cs="Arial"/>
          <w:b/>
          <w:bCs/>
          <w:sz w:val="24"/>
        </w:rPr>
        <w:t>3GPP TSG RAN WG1 Meeting NR#3</w:t>
      </w:r>
      <w:r w:rsidRPr="00D64758">
        <w:rPr>
          <w:rFonts w:ascii="Arial" w:eastAsia="MS Mincho" w:hAnsi="Arial" w:cs="Arial"/>
          <w:b/>
          <w:bCs/>
          <w:sz w:val="24"/>
          <w:lang w:eastAsia="ja-JP"/>
        </w:rPr>
        <w:tab/>
      </w:r>
      <w:r>
        <w:rPr>
          <w:rFonts w:ascii="Arial" w:eastAsia="MS Mincho" w:hAnsi="Arial" w:cs="Arial"/>
          <w:b/>
          <w:bCs/>
          <w:sz w:val="24"/>
          <w:lang w:eastAsia="ja-JP"/>
        </w:rPr>
        <w:t xml:space="preserve">   </w:t>
      </w:r>
      <w:r w:rsidRPr="00D64758">
        <w:rPr>
          <w:rFonts w:ascii="Arial" w:hAnsi="Arial" w:cs="Arial"/>
          <w:b/>
          <w:bCs/>
          <w:sz w:val="24"/>
        </w:rPr>
        <w:tab/>
      </w:r>
      <w:r>
        <w:rPr>
          <w:rFonts w:ascii="Arial" w:hAnsi="Arial" w:cs="Arial"/>
          <w:b/>
          <w:bCs/>
          <w:sz w:val="24"/>
        </w:rPr>
        <w:t xml:space="preserve">                            </w:t>
      </w:r>
      <w:r w:rsidRPr="00D64758">
        <w:rPr>
          <w:rFonts w:ascii="Arial" w:hAnsi="Arial" w:cs="Arial"/>
          <w:b/>
          <w:bCs/>
          <w:sz w:val="24"/>
        </w:rPr>
        <w:t>R1-1</w:t>
      </w:r>
      <w:r w:rsidRPr="00D64758">
        <w:rPr>
          <w:rFonts w:ascii="Arial" w:eastAsia="MS Mincho" w:hAnsi="Arial" w:cs="Arial"/>
          <w:b/>
          <w:bCs/>
          <w:sz w:val="24"/>
          <w:lang w:eastAsia="ja-JP"/>
        </w:rPr>
        <w:t>7</w:t>
      </w:r>
      <w:r w:rsidR="00C87B37" w:rsidRPr="00C87B37">
        <w:rPr>
          <w:rFonts w:ascii="Arial" w:eastAsia="MS Mincho" w:hAnsi="Arial" w:cs="Arial"/>
          <w:b/>
          <w:bCs/>
          <w:sz w:val="24"/>
          <w:lang w:eastAsia="ja-JP"/>
        </w:rPr>
        <w:t>16470</w:t>
      </w:r>
    </w:p>
    <w:p w14:paraId="01DFD667" w14:textId="77777777" w:rsidR="006E4F90" w:rsidRPr="00D64758" w:rsidRDefault="006E4F90" w:rsidP="006E4F90">
      <w:pPr>
        <w:tabs>
          <w:tab w:val="center" w:pos="4536"/>
          <w:tab w:val="right" w:pos="9072"/>
        </w:tabs>
        <w:rPr>
          <w:rFonts w:ascii="Arial" w:eastAsia="MS Mincho" w:hAnsi="Arial" w:cs="Arial"/>
          <w:b/>
          <w:bCs/>
          <w:sz w:val="24"/>
          <w:lang w:eastAsia="ja-JP"/>
        </w:rPr>
      </w:pPr>
      <w:r w:rsidRPr="00D64758">
        <w:rPr>
          <w:rFonts w:ascii="Arial" w:eastAsia="MS Mincho" w:hAnsi="Arial" w:cs="Arial"/>
          <w:b/>
          <w:bCs/>
          <w:sz w:val="24"/>
          <w:lang w:eastAsia="ja-JP"/>
        </w:rPr>
        <w:t>Nagoya</w:t>
      </w:r>
      <w:r w:rsidRPr="00D64758">
        <w:rPr>
          <w:rFonts w:ascii="Arial" w:hAnsi="Arial" w:cs="Arial"/>
          <w:b/>
          <w:bCs/>
          <w:sz w:val="24"/>
        </w:rPr>
        <w:t xml:space="preserve">, Japan, </w:t>
      </w:r>
      <w:r w:rsidRPr="00D64758">
        <w:rPr>
          <w:rFonts w:ascii="Arial" w:eastAsia="MS Mincho" w:hAnsi="Arial" w:cs="Arial"/>
          <w:b/>
          <w:bCs/>
          <w:sz w:val="24"/>
          <w:lang w:eastAsia="ja-JP"/>
        </w:rPr>
        <w:t>18</w:t>
      </w:r>
      <w:r w:rsidRPr="00D64758">
        <w:rPr>
          <w:rFonts w:ascii="Arial" w:eastAsia="MS Mincho" w:hAnsi="Arial" w:cs="Arial"/>
          <w:b/>
          <w:bCs/>
          <w:sz w:val="24"/>
          <w:vertAlign w:val="superscript"/>
          <w:lang w:eastAsia="ja-JP"/>
        </w:rPr>
        <w:t>th</w:t>
      </w:r>
      <w:r w:rsidRPr="00D64758">
        <w:rPr>
          <w:rFonts w:ascii="Arial" w:eastAsia="MS Mincho" w:hAnsi="Arial" w:cs="Arial" w:hint="eastAsia"/>
          <w:b/>
          <w:bCs/>
          <w:sz w:val="24"/>
          <w:lang w:eastAsia="ja-JP"/>
        </w:rPr>
        <w:t xml:space="preserve"> </w:t>
      </w:r>
      <w:r w:rsidRPr="00D64758">
        <w:rPr>
          <w:rFonts w:ascii="Arial" w:hAnsi="Arial" w:cs="Arial"/>
          <w:b/>
          <w:bCs/>
          <w:sz w:val="24"/>
        </w:rPr>
        <w:t xml:space="preserve">– </w:t>
      </w:r>
      <w:r w:rsidRPr="00D64758">
        <w:rPr>
          <w:rFonts w:ascii="Arial" w:eastAsia="MS Mincho" w:hAnsi="Arial" w:cs="Arial" w:hint="eastAsia"/>
          <w:b/>
          <w:bCs/>
          <w:sz w:val="24"/>
          <w:lang w:eastAsia="ja-JP"/>
        </w:rPr>
        <w:t>21</w:t>
      </w:r>
      <w:r w:rsidRPr="00D64758">
        <w:rPr>
          <w:rFonts w:ascii="Arial" w:eastAsia="MS Mincho" w:hAnsi="Arial" w:cs="Arial" w:hint="eastAsia"/>
          <w:b/>
          <w:bCs/>
          <w:sz w:val="24"/>
          <w:vertAlign w:val="superscript"/>
          <w:lang w:eastAsia="ja-JP"/>
        </w:rPr>
        <w:t>st</w:t>
      </w:r>
      <w:r w:rsidRPr="00D64758">
        <w:rPr>
          <w:rFonts w:ascii="Arial" w:eastAsia="MS Mincho" w:hAnsi="Arial" w:cs="Arial" w:hint="eastAsia"/>
          <w:b/>
          <w:bCs/>
          <w:sz w:val="24"/>
          <w:lang w:eastAsia="ja-JP"/>
        </w:rPr>
        <w:t xml:space="preserve">, </w:t>
      </w:r>
      <w:r w:rsidRPr="00D64758">
        <w:rPr>
          <w:rFonts w:ascii="Arial" w:hAnsi="Arial" w:cs="Arial"/>
          <w:b/>
          <w:bCs/>
          <w:sz w:val="24"/>
        </w:rPr>
        <w:t>September 201</w:t>
      </w:r>
      <w:r w:rsidRPr="00D64758">
        <w:rPr>
          <w:rFonts w:ascii="Arial" w:eastAsia="MS Mincho" w:hAnsi="Arial" w:cs="Arial" w:hint="eastAsia"/>
          <w:b/>
          <w:bCs/>
          <w:sz w:val="24"/>
          <w:lang w:eastAsia="ja-JP"/>
        </w:rPr>
        <w:t>7</w:t>
      </w:r>
    </w:p>
    <w:p w14:paraId="0330CC71" w14:textId="77777777" w:rsidR="006E4F90" w:rsidRDefault="006E4F90" w:rsidP="006E4F90">
      <w:pPr>
        <w:pStyle w:val="CRCoverPage"/>
        <w:tabs>
          <w:tab w:val="left" w:pos="1980"/>
        </w:tabs>
        <w:spacing w:after="0" w:line="360" w:lineRule="auto"/>
        <w:ind w:left="1843" w:hanging="1843"/>
        <w:jc w:val="both"/>
        <w:rPr>
          <w:rFonts w:cs="Arial"/>
          <w:b/>
          <w:bCs/>
          <w:sz w:val="24"/>
          <w:lang w:val="en-US"/>
        </w:rPr>
      </w:pPr>
    </w:p>
    <w:p w14:paraId="021FC62D" w14:textId="30666DE0" w:rsidR="006E4F90" w:rsidRPr="001158A1" w:rsidRDefault="006E4F90" w:rsidP="006E4F90">
      <w:pPr>
        <w:pStyle w:val="CRCoverPage"/>
        <w:tabs>
          <w:tab w:val="left" w:pos="1980"/>
        </w:tabs>
        <w:spacing w:after="0" w:line="360" w:lineRule="auto"/>
        <w:ind w:left="1843" w:hanging="1843"/>
        <w:jc w:val="both"/>
        <w:rPr>
          <w:rFonts w:cs="Arial"/>
          <w:b/>
          <w:bCs/>
          <w:sz w:val="24"/>
          <w:lang w:val="en-US" w:eastAsia="ja-JP"/>
        </w:rPr>
      </w:pPr>
      <w:r w:rsidRPr="001158A1">
        <w:rPr>
          <w:rFonts w:cs="Arial"/>
          <w:b/>
          <w:bCs/>
          <w:sz w:val="24"/>
          <w:lang w:val="en-US"/>
        </w:rPr>
        <w:t>Agenda Item:</w:t>
      </w:r>
      <w:r w:rsidRPr="001158A1">
        <w:rPr>
          <w:rFonts w:cs="Arial"/>
          <w:b/>
          <w:bCs/>
          <w:sz w:val="24"/>
          <w:lang w:val="en-US"/>
        </w:rPr>
        <w:tab/>
      </w:r>
      <w:r>
        <w:rPr>
          <w:rFonts w:cs="Arial"/>
          <w:b/>
          <w:bCs/>
          <w:sz w:val="24"/>
          <w:lang w:val="en-US"/>
        </w:rPr>
        <w:tab/>
      </w:r>
      <w:r>
        <w:rPr>
          <w:rFonts w:cs="Arial"/>
          <w:bCs/>
          <w:sz w:val="24"/>
          <w:lang w:val="en-US"/>
        </w:rPr>
        <w:t>6</w:t>
      </w:r>
      <w:r w:rsidRPr="001158A1">
        <w:rPr>
          <w:rFonts w:cs="Arial"/>
          <w:bCs/>
          <w:sz w:val="24"/>
          <w:lang w:val="en-US"/>
        </w:rPr>
        <w:t>.2.</w:t>
      </w:r>
      <w:r>
        <w:rPr>
          <w:rFonts w:cs="Arial"/>
          <w:bCs/>
          <w:sz w:val="24"/>
          <w:lang w:val="en-US"/>
        </w:rPr>
        <w:t>3</w:t>
      </w:r>
      <w:r w:rsidRPr="001158A1">
        <w:rPr>
          <w:rFonts w:cs="Arial"/>
          <w:bCs/>
          <w:sz w:val="24"/>
          <w:lang w:val="en-US"/>
        </w:rPr>
        <w:t>.</w:t>
      </w:r>
      <w:r>
        <w:rPr>
          <w:rFonts w:cs="Arial"/>
          <w:bCs/>
          <w:sz w:val="24"/>
          <w:lang w:val="en-US"/>
        </w:rPr>
        <w:t>3</w:t>
      </w:r>
    </w:p>
    <w:p w14:paraId="53F08CB1" w14:textId="49C96F30" w:rsidR="00793CED" w:rsidRPr="004417CE" w:rsidRDefault="00793CED" w:rsidP="00793CED">
      <w:pPr>
        <w:tabs>
          <w:tab w:val="left" w:pos="1985"/>
        </w:tabs>
        <w:rPr>
          <w:rFonts w:ascii="Arial" w:hAnsi="Arial" w:cs="Arial"/>
          <w:b/>
          <w:bCs/>
          <w:sz w:val="24"/>
        </w:rPr>
      </w:pPr>
      <w:r w:rsidRPr="004417CE">
        <w:rPr>
          <w:rFonts w:ascii="Arial" w:hAnsi="Arial" w:cs="Arial"/>
          <w:b/>
          <w:bCs/>
          <w:sz w:val="24"/>
        </w:rPr>
        <w:t>Source:</w:t>
      </w:r>
      <w:r w:rsidRPr="004417CE">
        <w:rPr>
          <w:rFonts w:ascii="Arial" w:hAnsi="Arial" w:cs="Arial"/>
          <w:b/>
          <w:bCs/>
          <w:sz w:val="24"/>
        </w:rPr>
        <w:tab/>
      </w:r>
      <w:bookmarkStart w:id="0" w:name="_GoBack"/>
      <w:proofErr w:type="spellStart"/>
      <w:r w:rsidR="00B27F9D" w:rsidRPr="001B776A">
        <w:rPr>
          <w:rFonts w:ascii="Arial" w:hAnsi="Arial" w:cs="Arial"/>
          <w:sz w:val="24"/>
        </w:rPr>
        <w:t>InterDigital</w:t>
      </w:r>
      <w:bookmarkEnd w:id="0"/>
      <w:proofErr w:type="spellEnd"/>
      <w:r w:rsidR="00B27F9D">
        <w:rPr>
          <w:rFonts w:ascii="Arial" w:hAnsi="Arial" w:cs="Arial"/>
          <w:sz w:val="24"/>
        </w:rPr>
        <w:t>, Inc.</w:t>
      </w:r>
    </w:p>
    <w:p w14:paraId="4E52407C" w14:textId="32384D2E" w:rsidR="00793CED" w:rsidRPr="004417CE" w:rsidRDefault="00793CED" w:rsidP="00793CED">
      <w:pPr>
        <w:ind w:left="1985" w:hanging="1985"/>
        <w:rPr>
          <w:rFonts w:ascii="Arial" w:hAnsi="Arial" w:cs="Arial"/>
          <w:b/>
          <w:bCs/>
        </w:rPr>
      </w:pPr>
      <w:r w:rsidRPr="004417CE">
        <w:rPr>
          <w:rFonts w:ascii="Arial" w:hAnsi="Arial" w:cs="Arial"/>
          <w:b/>
          <w:bCs/>
          <w:sz w:val="24"/>
        </w:rPr>
        <w:t>Title:</w:t>
      </w:r>
      <w:r w:rsidRPr="004417CE">
        <w:rPr>
          <w:rFonts w:ascii="Arial" w:hAnsi="Arial" w:cs="Arial"/>
          <w:b/>
          <w:bCs/>
          <w:sz w:val="24"/>
        </w:rPr>
        <w:tab/>
      </w:r>
      <w:r w:rsidR="006E4F90">
        <w:rPr>
          <w:rFonts w:ascii="Arial" w:hAnsi="Arial" w:cs="Arial"/>
          <w:bCs/>
          <w:sz w:val="24"/>
        </w:rPr>
        <w:t>Remaining i</w:t>
      </w:r>
      <w:r w:rsidR="00A84785" w:rsidRPr="00A84785">
        <w:rPr>
          <w:rFonts w:ascii="Arial" w:hAnsi="Arial" w:cs="Arial"/>
          <w:bCs/>
          <w:sz w:val="24"/>
        </w:rPr>
        <w:t>ssues on DM-RS</w:t>
      </w:r>
      <w:r w:rsidR="00A84785" w:rsidRPr="00A84785">
        <w:rPr>
          <w:rFonts w:ascii="Arial" w:hAnsi="Arial" w:cs="Arial"/>
          <w:b/>
          <w:bCs/>
          <w:sz w:val="24"/>
        </w:rPr>
        <w:t xml:space="preserve"> </w:t>
      </w:r>
    </w:p>
    <w:p w14:paraId="4480BB40" w14:textId="37F4494E" w:rsidR="00793CED" w:rsidRPr="004417CE" w:rsidRDefault="00793CED" w:rsidP="00793CED">
      <w:pPr>
        <w:ind w:left="1985" w:hanging="1985"/>
        <w:rPr>
          <w:rFonts w:ascii="Arial" w:hAnsi="Arial" w:cs="Arial"/>
          <w:bCs/>
          <w:sz w:val="24"/>
        </w:rPr>
      </w:pPr>
      <w:r w:rsidRPr="004417CE">
        <w:rPr>
          <w:rFonts w:ascii="Arial" w:hAnsi="Arial" w:cs="Arial"/>
          <w:b/>
          <w:bCs/>
          <w:sz w:val="24"/>
        </w:rPr>
        <w:t>Document for:</w:t>
      </w:r>
      <w:r w:rsidRPr="004417CE">
        <w:rPr>
          <w:rFonts w:ascii="Arial" w:hAnsi="Arial" w:cs="Arial"/>
          <w:b/>
          <w:bCs/>
          <w:sz w:val="24"/>
        </w:rPr>
        <w:tab/>
      </w:r>
      <w:r w:rsidRPr="004417CE">
        <w:rPr>
          <w:rFonts w:ascii="Arial" w:hAnsi="Arial" w:cs="Arial"/>
          <w:bCs/>
          <w:sz w:val="24"/>
        </w:rPr>
        <w:t>Discussion and Decision</w:t>
      </w:r>
    </w:p>
    <w:p w14:paraId="311050C3" w14:textId="77777777" w:rsidR="00793CED" w:rsidRPr="007123D0" w:rsidRDefault="00793CED" w:rsidP="00793CED">
      <w:pPr>
        <w:pStyle w:val="Heading1"/>
        <w:keepLines/>
        <w:pBdr>
          <w:top w:val="single" w:sz="12" w:space="3" w:color="auto"/>
        </w:pBdr>
        <w:overflowPunct w:val="0"/>
        <w:autoSpaceDE w:val="0"/>
        <w:autoSpaceDN w:val="0"/>
        <w:adjustRightInd w:val="0"/>
        <w:spacing w:after="180"/>
        <w:textAlignment w:val="baseline"/>
      </w:pPr>
      <w:r w:rsidRPr="00DE1E23">
        <w:t>Introduction</w:t>
      </w:r>
    </w:p>
    <w:p w14:paraId="526CC3F0" w14:textId="68BA6AE5" w:rsidR="006E4F90" w:rsidRDefault="006E4F90" w:rsidP="000D53FD">
      <w:pPr>
        <w:pStyle w:val="maintext"/>
        <w:spacing w:before="0" w:after="120" w:line="240" w:lineRule="auto"/>
        <w:ind w:firstLineChars="0" w:firstLine="0"/>
        <w:rPr>
          <w:rFonts w:ascii="Times New Roman" w:eastAsia="SimSun" w:hAnsi="Times New Roman" w:cs="Times New Roman"/>
          <w:sz w:val="22"/>
        </w:rPr>
      </w:pPr>
      <w:r>
        <w:rPr>
          <w:rFonts w:ascii="Times New Roman" w:eastAsia="SimSun" w:hAnsi="Times New Roman" w:cs="Times New Roman"/>
          <w:sz w:val="22"/>
        </w:rPr>
        <w:t>This contribution is revised from R1-1714144.</w:t>
      </w:r>
    </w:p>
    <w:p w14:paraId="5F200A71" w14:textId="578D28E1" w:rsidR="000D53FD" w:rsidRDefault="000D53FD" w:rsidP="000D53FD">
      <w:pPr>
        <w:pStyle w:val="maintext"/>
        <w:spacing w:before="0" w:after="120" w:line="240" w:lineRule="auto"/>
        <w:ind w:firstLineChars="0" w:firstLine="0"/>
        <w:rPr>
          <w:rFonts w:ascii="Times New Roman" w:eastAsia="SimSun" w:hAnsi="Times New Roman" w:cs="Times New Roman"/>
          <w:sz w:val="22"/>
        </w:rPr>
      </w:pPr>
      <w:r w:rsidRPr="000D53FD">
        <w:rPr>
          <w:rFonts w:ascii="Times New Roman" w:eastAsia="SimSun" w:hAnsi="Times New Roman" w:cs="Times New Roman"/>
          <w:sz w:val="22"/>
        </w:rPr>
        <w:t>In RAN</w:t>
      </w:r>
      <w:r w:rsidR="00DE47F9">
        <w:rPr>
          <w:rFonts w:ascii="Times New Roman" w:eastAsia="SimSun" w:hAnsi="Times New Roman" w:cs="Times New Roman"/>
          <w:sz w:val="22"/>
        </w:rPr>
        <w:t>1</w:t>
      </w:r>
      <w:r w:rsidR="00A84785">
        <w:rPr>
          <w:rFonts w:ascii="Times New Roman" w:eastAsia="SimSun" w:hAnsi="Times New Roman" w:cs="Times New Roman"/>
          <w:sz w:val="22"/>
        </w:rPr>
        <w:t xml:space="preserve"> #</w:t>
      </w:r>
      <w:r w:rsidR="00B71A0E">
        <w:rPr>
          <w:rFonts w:ascii="Times New Roman" w:eastAsia="SimSun" w:hAnsi="Times New Roman" w:cs="Times New Roman"/>
          <w:sz w:val="22"/>
        </w:rPr>
        <w:t>90</w:t>
      </w:r>
      <w:r w:rsidRPr="000D53FD">
        <w:rPr>
          <w:rFonts w:ascii="Times New Roman" w:eastAsia="SimSun" w:hAnsi="Times New Roman" w:cs="Times New Roman"/>
          <w:sz w:val="22"/>
        </w:rPr>
        <w:t xml:space="preserve">, the </w:t>
      </w:r>
      <w:r w:rsidR="001D0ACD">
        <w:rPr>
          <w:rFonts w:ascii="Times New Roman" w:eastAsia="SimSun" w:hAnsi="Times New Roman" w:cs="Times New Roman"/>
          <w:sz w:val="22"/>
        </w:rPr>
        <w:t xml:space="preserve">following </w:t>
      </w:r>
      <w:r w:rsidR="00B27F9D">
        <w:rPr>
          <w:rFonts w:ascii="Times New Roman" w:eastAsia="SimSun" w:hAnsi="Times New Roman" w:cs="Times New Roman"/>
          <w:sz w:val="22"/>
        </w:rPr>
        <w:t xml:space="preserve">has been agreed as a progress for DM-RS design </w:t>
      </w:r>
      <w:r w:rsidR="00DE47F9">
        <w:rPr>
          <w:rFonts w:ascii="Times New Roman" w:eastAsia="SimSun" w:hAnsi="Times New Roman" w:cs="Times New Roman"/>
          <w:sz w:val="22"/>
        </w:rPr>
        <w:t xml:space="preserve">for </w:t>
      </w:r>
      <w:r w:rsidRPr="000D53FD">
        <w:rPr>
          <w:rFonts w:ascii="Times New Roman" w:eastAsia="SimSun" w:hAnsi="Times New Roman" w:cs="Times New Roman"/>
          <w:sz w:val="22"/>
        </w:rPr>
        <w:t xml:space="preserve">NR </w:t>
      </w:r>
      <w:r w:rsidR="00DE47F9">
        <w:rPr>
          <w:rFonts w:ascii="Times New Roman" w:eastAsia="SimSun" w:hAnsi="Times New Roman" w:cs="Times New Roman"/>
          <w:sz w:val="22"/>
        </w:rPr>
        <w:t>[1</w:t>
      </w:r>
      <w:r w:rsidRPr="000D53FD">
        <w:rPr>
          <w:rFonts w:ascii="Times New Roman" w:eastAsia="SimSun" w:hAnsi="Times New Roman" w:cs="Times New Roman"/>
          <w:sz w:val="22"/>
        </w:rPr>
        <w:t>]</w:t>
      </w:r>
      <w:r w:rsidR="00A84785">
        <w:rPr>
          <w:rFonts w:ascii="Times New Roman" w:eastAsia="SimSun" w:hAnsi="Times New Roman" w:cs="Times New Roman"/>
          <w:sz w:val="22"/>
        </w:rPr>
        <w:t>:</w:t>
      </w:r>
    </w:p>
    <w:p w14:paraId="32F57D29" w14:textId="77777777" w:rsidR="00B71A0E" w:rsidRDefault="00B71A0E" w:rsidP="00B71A0E">
      <w:pPr>
        <w:spacing w:after="0"/>
        <w:rPr>
          <w:rFonts w:ascii="Times New Roman" w:eastAsia="MS Mincho" w:hAnsi="Times New Roman" w:cs="Times New Roman"/>
          <w:i/>
          <w:szCs w:val="20"/>
          <w:highlight w:val="green"/>
          <w:lang w:eastAsia="ja-JP"/>
        </w:rPr>
      </w:pPr>
    </w:p>
    <w:p w14:paraId="288A26B3" w14:textId="5D662710" w:rsidR="007B1272" w:rsidRPr="00B71A0E" w:rsidRDefault="007B1272" w:rsidP="00B71A0E">
      <w:pPr>
        <w:spacing w:after="0"/>
        <w:rPr>
          <w:rFonts w:ascii="Times New Roman" w:eastAsia="MS Mincho" w:hAnsi="Times New Roman" w:cs="Times New Roman"/>
          <w:i/>
          <w:szCs w:val="20"/>
          <w:lang w:eastAsia="ja-JP"/>
        </w:rPr>
      </w:pPr>
      <w:r w:rsidRPr="00B71A0E">
        <w:rPr>
          <w:rFonts w:ascii="Times New Roman" w:eastAsia="MS Mincho" w:hAnsi="Times New Roman" w:cs="Times New Roman"/>
          <w:i/>
          <w:szCs w:val="20"/>
          <w:highlight w:val="green"/>
          <w:lang w:eastAsia="ja-JP"/>
        </w:rPr>
        <w:t>Agreements</w:t>
      </w:r>
      <w:r w:rsidRPr="00B71A0E">
        <w:rPr>
          <w:rFonts w:ascii="Times New Roman" w:eastAsia="MS Mincho" w:hAnsi="Times New Roman" w:cs="Times New Roman"/>
          <w:i/>
          <w:szCs w:val="20"/>
          <w:lang w:eastAsia="ja-JP"/>
        </w:rPr>
        <w:t>:</w:t>
      </w:r>
    </w:p>
    <w:p w14:paraId="56FB68E2" w14:textId="77777777" w:rsidR="007B1272" w:rsidRPr="00B71A0E" w:rsidRDefault="007B1272" w:rsidP="00B71A0E">
      <w:pPr>
        <w:numPr>
          <w:ilvl w:val="0"/>
          <w:numId w:val="23"/>
        </w:numPr>
        <w:tabs>
          <w:tab w:val="left" w:pos="720"/>
        </w:tabs>
        <w:spacing w:after="0" w:line="240" w:lineRule="auto"/>
        <w:rPr>
          <w:rFonts w:ascii="Times New Roman" w:hAnsi="Times New Roman" w:cs="Times New Roman"/>
          <w:i/>
          <w:szCs w:val="20"/>
        </w:rPr>
      </w:pPr>
      <w:r w:rsidRPr="00B71A0E">
        <w:rPr>
          <w:rFonts w:ascii="Times New Roman" w:hAnsi="Times New Roman" w:cs="Times New Roman"/>
          <w:i/>
          <w:szCs w:val="20"/>
        </w:rPr>
        <w:t>For CP-OFDM waveform based PUSCH and DFT-S-OFDM waveform based PUSCH without frequency hopping, the possible locations of UL DMRS symbol(s) are the same for a same number of DMRS symbol(s) for PUSCH</w:t>
      </w:r>
    </w:p>
    <w:p w14:paraId="05F3875D" w14:textId="77777777" w:rsidR="007B1272" w:rsidRPr="00B71A0E" w:rsidRDefault="007B1272" w:rsidP="00B71A0E">
      <w:pPr>
        <w:numPr>
          <w:ilvl w:val="1"/>
          <w:numId w:val="23"/>
        </w:numPr>
        <w:tabs>
          <w:tab w:val="left" w:pos="1440"/>
        </w:tabs>
        <w:spacing w:after="0" w:line="240" w:lineRule="auto"/>
        <w:rPr>
          <w:rFonts w:ascii="Times New Roman" w:hAnsi="Times New Roman" w:cs="Times New Roman"/>
          <w:i/>
          <w:szCs w:val="20"/>
        </w:rPr>
      </w:pPr>
      <w:r w:rsidRPr="00B71A0E">
        <w:rPr>
          <w:rFonts w:ascii="Times New Roman" w:hAnsi="Times New Roman" w:cs="Times New Roman"/>
          <w:i/>
          <w:szCs w:val="20"/>
        </w:rPr>
        <w:t>FFS the case of DFT-S-OFDM waveform based PUSCH with frequency hopping</w:t>
      </w:r>
    </w:p>
    <w:p w14:paraId="6A9CA56B" w14:textId="77777777" w:rsidR="007B1272" w:rsidRPr="00B71A0E" w:rsidRDefault="007B1272" w:rsidP="00B71A0E">
      <w:pPr>
        <w:spacing w:after="0"/>
        <w:rPr>
          <w:rFonts w:ascii="Times New Roman" w:hAnsi="Times New Roman" w:cs="Times New Roman"/>
          <w:i/>
          <w:szCs w:val="20"/>
        </w:rPr>
      </w:pPr>
      <w:r w:rsidRPr="00B71A0E">
        <w:rPr>
          <w:rFonts w:ascii="Times New Roman" w:hAnsi="Times New Roman" w:cs="Times New Roman"/>
          <w:i/>
          <w:szCs w:val="20"/>
          <w:highlight w:val="green"/>
        </w:rPr>
        <w:t>Agreements</w:t>
      </w:r>
      <w:r w:rsidRPr="00B71A0E">
        <w:rPr>
          <w:rFonts w:ascii="Times New Roman" w:hAnsi="Times New Roman" w:cs="Times New Roman"/>
          <w:i/>
          <w:szCs w:val="20"/>
        </w:rPr>
        <w:t>:</w:t>
      </w:r>
    </w:p>
    <w:p w14:paraId="1682E146" w14:textId="77777777" w:rsidR="007B1272" w:rsidRPr="00B71A0E" w:rsidRDefault="007B1272" w:rsidP="00B71A0E">
      <w:pPr>
        <w:numPr>
          <w:ilvl w:val="0"/>
          <w:numId w:val="23"/>
        </w:numPr>
        <w:tabs>
          <w:tab w:val="left" w:pos="720"/>
        </w:tabs>
        <w:spacing w:after="0" w:line="240" w:lineRule="auto"/>
        <w:rPr>
          <w:rFonts w:ascii="Times New Roman" w:hAnsi="Times New Roman" w:cs="Times New Roman"/>
          <w:i/>
          <w:szCs w:val="20"/>
        </w:rPr>
      </w:pPr>
      <w:r w:rsidRPr="00B71A0E">
        <w:rPr>
          <w:rFonts w:ascii="Times New Roman" w:hAnsi="Times New Roman" w:cs="Times New Roman"/>
          <w:i/>
          <w:szCs w:val="20"/>
        </w:rPr>
        <w:t xml:space="preserve">DMRS sequence for CP-OFDM based PDSCH and PUSCH is resource-specific, and is a function of at least the following parameters: scrambling ID and offset </w:t>
      </w:r>
    </w:p>
    <w:p w14:paraId="36090762" w14:textId="77777777" w:rsidR="007B1272" w:rsidRPr="00B71A0E" w:rsidRDefault="007B1272" w:rsidP="00B71A0E">
      <w:pPr>
        <w:numPr>
          <w:ilvl w:val="1"/>
          <w:numId w:val="23"/>
        </w:numPr>
        <w:tabs>
          <w:tab w:val="left" w:pos="1440"/>
        </w:tabs>
        <w:spacing w:after="0" w:line="240" w:lineRule="auto"/>
        <w:rPr>
          <w:rFonts w:ascii="Times New Roman" w:hAnsi="Times New Roman" w:cs="Times New Roman"/>
          <w:i/>
          <w:szCs w:val="20"/>
        </w:rPr>
      </w:pPr>
      <w:r w:rsidRPr="00B71A0E">
        <w:rPr>
          <w:rFonts w:ascii="Times New Roman" w:hAnsi="Times New Roman" w:cs="Times New Roman"/>
          <w:i/>
          <w:szCs w:val="20"/>
        </w:rPr>
        <w:t>FFS how to define the offset parameter (e.g., via signalling, implicitly derived, etc.)</w:t>
      </w:r>
    </w:p>
    <w:p w14:paraId="136D02FC" w14:textId="77777777" w:rsidR="007B1272" w:rsidRPr="00B71A0E" w:rsidRDefault="007B1272" w:rsidP="00B71A0E">
      <w:pPr>
        <w:numPr>
          <w:ilvl w:val="1"/>
          <w:numId w:val="23"/>
        </w:numPr>
        <w:tabs>
          <w:tab w:val="left" w:pos="1440"/>
        </w:tabs>
        <w:spacing w:after="0" w:line="240" w:lineRule="auto"/>
        <w:rPr>
          <w:rFonts w:ascii="Times New Roman" w:hAnsi="Times New Roman" w:cs="Times New Roman"/>
          <w:i/>
          <w:szCs w:val="20"/>
        </w:rPr>
      </w:pPr>
      <w:r w:rsidRPr="00B71A0E">
        <w:rPr>
          <w:rFonts w:ascii="Times New Roman" w:hAnsi="Times New Roman" w:cs="Times New Roman"/>
          <w:i/>
          <w:szCs w:val="20"/>
        </w:rPr>
        <w:t>FFS the details of resource-specific (e.g., w.r.t to the wideband of a carrier, or a BWP, etc.)</w:t>
      </w:r>
    </w:p>
    <w:p w14:paraId="581842DB" w14:textId="77777777" w:rsidR="007B1272" w:rsidRPr="00B71A0E" w:rsidRDefault="007B1272" w:rsidP="00B71A0E">
      <w:pPr>
        <w:numPr>
          <w:ilvl w:val="1"/>
          <w:numId w:val="23"/>
        </w:numPr>
        <w:tabs>
          <w:tab w:val="left" w:pos="1440"/>
        </w:tabs>
        <w:spacing w:after="0" w:line="240" w:lineRule="auto"/>
        <w:rPr>
          <w:rFonts w:ascii="Times New Roman" w:hAnsi="Times New Roman" w:cs="Times New Roman"/>
          <w:i/>
          <w:szCs w:val="20"/>
        </w:rPr>
      </w:pPr>
      <w:r w:rsidRPr="00B71A0E">
        <w:rPr>
          <w:rFonts w:ascii="Times New Roman" w:hAnsi="Times New Roman" w:cs="Times New Roman"/>
          <w:i/>
          <w:szCs w:val="20"/>
        </w:rPr>
        <w:t>FFS the values of scrambling ID</w:t>
      </w:r>
    </w:p>
    <w:p w14:paraId="35C9A613" w14:textId="77777777" w:rsidR="007B1272" w:rsidRPr="00B71A0E" w:rsidRDefault="007B1272" w:rsidP="00B71A0E">
      <w:pPr>
        <w:numPr>
          <w:ilvl w:val="1"/>
          <w:numId w:val="23"/>
        </w:numPr>
        <w:tabs>
          <w:tab w:val="left" w:pos="1440"/>
        </w:tabs>
        <w:spacing w:after="0" w:line="240" w:lineRule="auto"/>
        <w:rPr>
          <w:rFonts w:ascii="Times New Roman" w:hAnsi="Times New Roman" w:cs="Times New Roman"/>
          <w:i/>
          <w:szCs w:val="20"/>
        </w:rPr>
      </w:pPr>
      <w:r w:rsidRPr="00B71A0E">
        <w:rPr>
          <w:rFonts w:ascii="Times New Roman" w:hAnsi="Times New Roman" w:cs="Times New Roman"/>
          <w:i/>
          <w:szCs w:val="20"/>
        </w:rPr>
        <w:t>FFS other parameters</w:t>
      </w:r>
    </w:p>
    <w:p w14:paraId="3800BECB" w14:textId="77777777" w:rsidR="00B71A0E" w:rsidRPr="00B71A0E" w:rsidRDefault="00B71A0E" w:rsidP="00B71A0E">
      <w:pPr>
        <w:spacing w:after="0"/>
        <w:rPr>
          <w:rFonts w:ascii="Times New Roman" w:eastAsia="MS Mincho" w:hAnsi="Times New Roman" w:cs="Times New Roman"/>
          <w:i/>
          <w:szCs w:val="20"/>
          <w:lang w:eastAsia="ja-JP"/>
        </w:rPr>
      </w:pPr>
      <w:r w:rsidRPr="00B71A0E">
        <w:rPr>
          <w:rFonts w:ascii="Times New Roman" w:eastAsia="MS Mincho" w:hAnsi="Times New Roman" w:cs="Times New Roman"/>
          <w:i/>
          <w:szCs w:val="20"/>
          <w:highlight w:val="green"/>
          <w:lang w:eastAsia="ja-JP"/>
        </w:rPr>
        <w:t>Agreements</w:t>
      </w:r>
      <w:r w:rsidRPr="00B71A0E">
        <w:rPr>
          <w:rFonts w:ascii="Times New Roman" w:eastAsia="MS Mincho" w:hAnsi="Times New Roman" w:cs="Times New Roman"/>
          <w:i/>
          <w:szCs w:val="20"/>
          <w:lang w:eastAsia="ja-JP"/>
        </w:rPr>
        <w:t>:</w:t>
      </w:r>
    </w:p>
    <w:p w14:paraId="0FA4399B" w14:textId="77777777" w:rsidR="00B71A0E" w:rsidRPr="00B71A0E" w:rsidRDefault="00B71A0E" w:rsidP="00B71A0E">
      <w:pPr>
        <w:numPr>
          <w:ilvl w:val="0"/>
          <w:numId w:val="23"/>
        </w:numPr>
        <w:tabs>
          <w:tab w:val="left" w:pos="720"/>
          <w:tab w:val="left" w:pos="900"/>
        </w:tabs>
        <w:spacing w:after="0" w:line="240" w:lineRule="auto"/>
        <w:rPr>
          <w:rFonts w:ascii="Times New Roman" w:hAnsi="Times New Roman" w:cs="Times New Roman"/>
          <w:i/>
          <w:szCs w:val="20"/>
        </w:rPr>
      </w:pPr>
      <w:r w:rsidRPr="00B71A0E">
        <w:rPr>
          <w:rFonts w:ascii="Times New Roman" w:hAnsi="Times New Roman" w:cs="Times New Roman"/>
          <w:i/>
          <w:szCs w:val="20"/>
        </w:rPr>
        <w:t xml:space="preserve">A UE is configured with the number of additional DMRS for PDSCH and as a </w:t>
      </w:r>
      <w:r w:rsidRPr="00B71A0E">
        <w:rPr>
          <w:rFonts w:ascii="Times New Roman" w:hAnsi="Times New Roman" w:cs="Times New Roman"/>
          <w:i/>
          <w:szCs w:val="20"/>
          <w:highlight w:val="darkYellow"/>
        </w:rPr>
        <w:t xml:space="preserve">working assumption </w:t>
      </w:r>
      <w:r w:rsidRPr="00B71A0E">
        <w:rPr>
          <w:rFonts w:ascii="Times New Roman" w:hAnsi="Times New Roman" w:cs="Times New Roman"/>
          <w:i/>
          <w:szCs w:val="20"/>
        </w:rPr>
        <w:t>for PUSCH with the following signaling method:</w:t>
      </w:r>
    </w:p>
    <w:p w14:paraId="2A42AA34" w14:textId="77777777" w:rsidR="00B71A0E" w:rsidRPr="00B71A0E" w:rsidRDefault="00B71A0E" w:rsidP="00B71A0E">
      <w:pPr>
        <w:numPr>
          <w:ilvl w:val="1"/>
          <w:numId w:val="23"/>
        </w:numPr>
        <w:tabs>
          <w:tab w:val="left" w:pos="1440"/>
        </w:tabs>
        <w:spacing w:after="0" w:line="240" w:lineRule="auto"/>
        <w:rPr>
          <w:rFonts w:ascii="Times New Roman" w:hAnsi="Times New Roman" w:cs="Times New Roman"/>
          <w:i/>
          <w:szCs w:val="20"/>
        </w:rPr>
      </w:pPr>
      <w:r w:rsidRPr="00B71A0E">
        <w:rPr>
          <w:rFonts w:ascii="Times New Roman" w:hAnsi="Times New Roman" w:cs="Times New Roman"/>
          <w:i/>
          <w:szCs w:val="20"/>
        </w:rPr>
        <w:t xml:space="preserve">By UE-specific higher layer signaling </w:t>
      </w:r>
    </w:p>
    <w:p w14:paraId="5A885DE3" w14:textId="77777777" w:rsidR="00B71A0E" w:rsidRPr="00B71A0E" w:rsidRDefault="00B71A0E" w:rsidP="00B71A0E">
      <w:pPr>
        <w:numPr>
          <w:ilvl w:val="1"/>
          <w:numId w:val="23"/>
        </w:numPr>
        <w:tabs>
          <w:tab w:val="left" w:pos="720"/>
        </w:tabs>
        <w:spacing w:after="0" w:line="240" w:lineRule="auto"/>
        <w:rPr>
          <w:rFonts w:ascii="Times New Roman" w:hAnsi="Times New Roman" w:cs="Times New Roman"/>
          <w:i/>
          <w:szCs w:val="20"/>
        </w:rPr>
      </w:pPr>
      <w:r w:rsidRPr="00B71A0E">
        <w:rPr>
          <w:rFonts w:ascii="Times New Roman" w:hAnsi="Times New Roman" w:cs="Times New Roman"/>
          <w:i/>
          <w:szCs w:val="20"/>
        </w:rPr>
        <w:t>For PUSCH, companies are encouraged to perform analysis/evaluations taking into account T/F sync impact particularly for front-loaded DM-RS</w:t>
      </w:r>
    </w:p>
    <w:p w14:paraId="22A72B0A" w14:textId="77777777" w:rsidR="00A84785" w:rsidRDefault="00A84785" w:rsidP="00793CED">
      <w:pPr>
        <w:ind w:rightChars="-40" w:right="-88"/>
        <w:rPr>
          <w:rFonts w:ascii="Times New Roman" w:hAnsi="Times New Roman" w:cs="Times New Roman"/>
        </w:rPr>
      </w:pPr>
    </w:p>
    <w:p w14:paraId="45EB0CC8" w14:textId="7A1EA05C" w:rsidR="00793CED" w:rsidRPr="001D0ACD" w:rsidRDefault="00465A1B" w:rsidP="00793CED">
      <w:pPr>
        <w:ind w:rightChars="-40" w:right="-88"/>
        <w:rPr>
          <w:rFonts w:ascii="Times New Roman" w:hAnsi="Times New Roman" w:cs="Times New Roman"/>
        </w:rPr>
      </w:pPr>
      <w:r w:rsidRPr="001D0ACD">
        <w:rPr>
          <w:rFonts w:ascii="Times New Roman" w:hAnsi="Times New Roman" w:cs="Times New Roman"/>
        </w:rPr>
        <w:t xml:space="preserve">In this contribution, we </w:t>
      </w:r>
      <w:r w:rsidR="000D53FD" w:rsidRPr="001D0ACD">
        <w:rPr>
          <w:rFonts w:ascii="Times New Roman" w:hAnsi="Times New Roman" w:cs="Times New Roman"/>
        </w:rPr>
        <w:t xml:space="preserve">discuss </w:t>
      </w:r>
      <w:r w:rsidR="00A84785">
        <w:rPr>
          <w:rFonts w:ascii="Times New Roman" w:hAnsi="Times New Roman" w:cs="Times New Roman"/>
        </w:rPr>
        <w:t>remaining</w:t>
      </w:r>
      <w:r w:rsidR="000D53FD" w:rsidRPr="001D0ACD">
        <w:rPr>
          <w:rFonts w:ascii="Times New Roman" w:hAnsi="Times New Roman" w:cs="Times New Roman"/>
        </w:rPr>
        <w:t xml:space="preserve"> details</w:t>
      </w:r>
      <w:r w:rsidR="00D51908" w:rsidRPr="001D0ACD">
        <w:rPr>
          <w:rFonts w:ascii="Times New Roman" w:hAnsi="Times New Roman" w:cs="Times New Roman"/>
        </w:rPr>
        <w:t xml:space="preserve"> on the</w:t>
      </w:r>
      <w:r w:rsidR="00244D8D" w:rsidRPr="001D0ACD">
        <w:rPr>
          <w:rFonts w:ascii="Times New Roman" w:hAnsi="Times New Roman" w:cs="Times New Roman"/>
        </w:rPr>
        <w:t xml:space="preserve"> </w:t>
      </w:r>
      <w:r w:rsidR="00833074">
        <w:rPr>
          <w:rFonts w:ascii="Times New Roman" w:hAnsi="Times New Roman" w:cs="Times New Roman"/>
        </w:rPr>
        <w:t>DM-RS</w:t>
      </w:r>
      <w:r w:rsidR="001D0ACD">
        <w:rPr>
          <w:rFonts w:ascii="Times New Roman" w:hAnsi="Times New Roman" w:cs="Times New Roman"/>
        </w:rPr>
        <w:t xml:space="preserve"> </w:t>
      </w:r>
      <w:r w:rsidR="00D51908" w:rsidRPr="001D0ACD">
        <w:rPr>
          <w:rFonts w:ascii="Times New Roman" w:hAnsi="Times New Roman" w:cs="Times New Roman"/>
        </w:rPr>
        <w:t>design for NR.</w:t>
      </w:r>
    </w:p>
    <w:p w14:paraId="65562281" w14:textId="2FC132CC" w:rsidR="00793CED" w:rsidRPr="007123D0" w:rsidRDefault="000A053F" w:rsidP="00793CED">
      <w:pPr>
        <w:pStyle w:val="Heading1"/>
        <w:keepLines/>
        <w:pBdr>
          <w:top w:val="single" w:sz="12" w:space="3" w:color="auto"/>
        </w:pBdr>
        <w:overflowPunct w:val="0"/>
        <w:autoSpaceDE w:val="0"/>
        <w:autoSpaceDN w:val="0"/>
        <w:adjustRightInd w:val="0"/>
        <w:spacing w:after="180"/>
        <w:textAlignment w:val="baseline"/>
      </w:pPr>
      <w:r>
        <w:t>Discussions</w:t>
      </w:r>
    </w:p>
    <w:p w14:paraId="199E5067" w14:textId="3896F42C" w:rsidR="00BA427D" w:rsidRDefault="00B324FD" w:rsidP="00552C74">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It has been agreed in the RAN1 #89 meeting that uplink control information (UCI) can be piggybacked in the PUSCH</w:t>
      </w:r>
      <w:r w:rsidR="00BA427D">
        <w:rPr>
          <w:rFonts w:ascii="Times New Roman" w:eastAsia="SimSun" w:hAnsi="Times New Roman" w:cs="Times New Roman"/>
          <w:sz w:val="22"/>
        </w:rPr>
        <w:t xml:space="preserve"> [1]. In LTE, the UCI has been transmitted in more reliable time/frequency locations within a PUSCH resource </w:t>
      </w:r>
      <w:r w:rsidR="00CE2FC4">
        <w:rPr>
          <w:rFonts w:ascii="Times New Roman" w:eastAsia="SimSun" w:hAnsi="Times New Roman" w:cs="Times New Roman"/>
          <w:sz w:val="22"/>
        </w:rPr>
        <w:t>based on</w:t>
      </w:r>
      <w:r w:rsidR="00BA427D">
        <w:rPr>
          <w:rFonts w:ascii="Times New Roman" w:eastAsia="SimSun" w:hAnsi="Times New Roman" w:cs="Times New Roman"/>
          <w:sz w:val="22"/>
        </w:rPr>
        <w:t xml:space="preserve"> the priority. For example, HARQ-ACK and RI has been located next to the DM-RS symbols to guarantee the channel estimation performance for the prioritized UCIs. As similar to the LTE, when UCI is transmitted, the channel estimation performance should be reliable at least for the UCI reception. Since the DM-RS density can be configurable (e.g., at least with/without additional DM-RS), it seems to be beneficial to support a different level </w:t>
      </w:r>
      <w:r w:rsidR="00335E20">
        <w:rPr>
          <w:rFonts w:ascii="Times New Roman" w:eastAsia="SimSun" w:hAnsi="Times New Roman" w:cs="Times New Roman"/>
          <w:sz w:val="22"/>
        </w:rPr>
        <w:t xml:space="preserve">of </w:t>
      </w:r>
      <w:r w:rsidR="00BA427D">
        <w:rPr>
          <w:rFonts w:ascii="Times New Roman" w:eastAsia="SimSun" w:hAnsi="Times New Roman" w:cs="Times New Roman"/>
          <w:sz w:val="22"/>
        </w:rPr>
        <w:t>DM-RS density according</w:t>
      </w:r>
      <w:r w:rsidR="00CE2FC4">
        <w:rPr>
          <w:rFonts w:ascii="Times New Roman" w:eastAsia="SimSun" w:hAnsi="Times New Roman" w:cs="Times New Roman"/>
          <w:sz w:val="22"/>
        </w:rPr>
        <w:t xml:space="preserve"> to</w:t>
      </w:r>
      <w:r w:rsidR="00BA427D">
        <w:rPr>
          <w:rFonts w:ascii="Times New Roman" w:eastAsia="SimSun" w:hAnsi="Times New Roman" w:cs="Times New Roman"/>
          <w:sz w:val="22"/>
        </w:rPr>
        <w:t xml:space="preserve"> the presence of UCI for a PUSCH transmission as shown in the Figure </w:t>
      </w:r>
      <w:r w:rsidR="00CE2FC4">
        <w:rPr>
          <w:rFonts w:ascii="Times New Roman" w:eastAsia="SimSun" w:hAnsi="Times New Roman" w:cs="Times New Roman"/>
          <w:sz w:val="22"/>
        </w:rPr>
        <w:t>1</w:t>
      </w:r>
      <w:r w:rsidR="00BA427D">
        <w:rPr>
          <w:rFonts w:ascii="Times New Roman" w:eastAsia="SimSun" w:hAnsi="Times New Roman" w:cs="Times New Roman"/>
          <w:sz w:val="22"/>
        </w:rPr>
        <w:t>.</w:t>
      </w:r>
    </w:p>
    <w:p w14:paraId="12221FA4" w14:textId="72678992" w:rsidR="00CE2FC4" w:rsidRDefault="00311982" w:rsidP="00552C74">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 xml:space="preserve">The use of always on additional DM-RS can be limited to a high priority UCI (e.g., HARQ-ACK) as a higher reliability is required for HARQ-ACK transmission as compared </w:t>
      </w:r>
      <w:r w:rsidR="0078297E">
        <w:rPr>
          <w:rFonts w:ascii="Times New Roman" w:eastAsia="SimSun" w:hAnsi="Times New Roman" w:cs="Times New Roman"/>
          <w:sz w:val="22"/>
        </w:rPr>
        <w:t>to that of</w:t>
      </w:r>
      <w:r>
        <w:rPr>
          <w:rFonts w:ascii="Times New Roman" w:eastAsia="SimSun" w:hAnsi="Times New Roman" w:cs="Times New Roman"/>
          <w:sz w:val="22"/>
        </w:rPr>
        <w:t xml:space="preserve"> </w:t>
      </w:r>
      <w:r w:rsidR="0078297E">
        <w:rPr>
          <w:rFonts w:ascii="Times New Roman" w:eastAsia="SimSun" w:hAnsi="Times New Roman" w:cs="Times New Roman"/>
          <w:sz w:val="22"/>
        </w:rPr>
        <w:t>other types of UCI or a</w:t>
      </w:r>
      <w:r>
        <w:rPr>
          <w:rFonts w:ascii="Times New Roman" w:eastAsia="SimSun" w:hAnsi="Times New Roman" w:cs="Times New Roman"/>
          <w:sz w:val="22"/>
        </w:rPr>
        <w:t xml:space="preserve"> data channel. In addition, a larger number of HARQ-ACK bits may need to be supported in NR due to CBG based retransmission support as well as multi-TRP operations.  </w:t>
      </w:r>
    </w:p>
    <w:p w14:paraId="75A3E267" w14:textId="28ED7464" w:rsidR="009B5E5F" w:rsidRDefault="00FE2AC3" w:rsidP="00FE2AC3">
      <w:pPr>
        <w:jc w:val="both"/>
        <w:rPr>
          <w:rFonts w:ascii="Times New Roman" w:hAnsi="Times New Roman" w:cs="Times New Roman"/>
          <w:i/>
          <w:lang w:eastAsia="sv-SE"/>
        </w:rPr>
      </w:pPr>
      <w:r w:rsidRPr="007E7193">
        <w:rPr>
          <w:rFonts w:ascii="Times New Roman" w:hAnsi="Times New Roman" w:cs="Times New Roman"/>
          <w:b/>
          <w:i/>
          <w:u w:val="single"/>
          <w:lang w:eastAsia="sv-SE"/>
        </w:rPr>
        <w:lastRenderedPageBreak/>
        <w:t>Proposal-</w:t>
      </w:r>
      <w:r w:rsidR="00CE2FC4">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CE2FC4">
        <w:rPr>
          <w:rFonts w:ascii="Times New Roman" w:hAnsi="Times New Roman" w:cs="Times New Roman"/>
          <w:i/>
          <w:lang w:eastAsia="sv-SE"/>
        </w:rPr>
        <w:t>additional DM-RS is always present when a UCI (at least for a high priority UCI) is present on PUSCH</w:t>
      </w:r>
    </w:p>
    <w:p w14:paraId="2E7DD53B" w14:textId="3DC66828" w:rsidR="00563723" w:rsidRDefault="00DC24BF" w:rsidP="00563723">
      <w:pPr>
        <w:keepNext/>
        <w:jc w:val="center"/>
      </w:pPr>
      <w:r>
        <w:object w:dxaOrig="5941" w:dyaOrig="3000" w14:anchorId="2EA0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180.3pt" o:ole="">
            <v:imagedata r:id="rId11" o:title=""/>
          </v:shape>
          <o:OLEObject Type="Embed" ProgID="Visio.Drawing.15" ShapeID="_x0000_i1025" DrawAspect="Content" ObjectID="_1566688102" r:id="rId12"/>
        </w:object>
      </w:r>
    </w:p>
    <w:p w14:paraId="4051C6AA" w14:textId="06E0FBEE" w:rsidR="00406A43" w:rsidRPr="00563723" w:rsidRDefault="00563723" w:rsidP="00563723">
      <w:pPr>
        <w:pStyle w:val="Caption"/>
        <w:rPr>
          <w:rFonts w:ascii="Times New Roman" w:hAnsi="Times New Roman" w:cs="Times New Roman"/>
          <w:sz w:val="20"/>
        </w:rPr>
      </w:pPr>
      <w:bookmarkStart w:id="1" w:name="_Ref485290875"/>
      <w:r w:rsidRPr="00563723">
        <w:rPr>
          <w:rFonts w:ascii="Times New Roman" w:hAnsi="Times New Roman" w:cs="Times New Roman"/>
          <w:sz w:val="20"/>
        </w:rPr>
        <w:t xml:space="preserve">Figure </w:t>
      </w:r>
      <w:bookmarkEnd w:id="1"/>
      <w:r w:rsidR="00311982">
        <w:rPr>
          <w:rFonts w:ascii="Times New Roman" w:hAnsi="Times New Roman" w:cs="Times New Roman"/>
          <w:sz w:val="20"/>
        </w:rPr>
        <w:t>1</w:t>
      </w:r>
      <w:r w:rsidR="00552C74">
        <w:rPr>
          <w:rFonts w:ascii="Times New Roman" w:hAnsi="Times New Roman" w:cs="Times New Roman"/>
          <w:sz w:val="20"/>
        </w:rPr>
        <w:t xml:space="preserve"> UCI transmission in PUSCH with additional DM-RS</w:t>
      </w:r>
    </w:p>
    <w:p w14:paraId="4B014ACB" w14:textId="7F20FC8A" w:rsidR="00DC78CD" w:rsidRDefault="009B5E5F" w:rsidP="00D71A01">
      <w:pPr>
        <w:jc w:val="both"/>
        <w:rPr>
          <w:rFonts w:ascii="Times New Roman" w:eastAsia="SimSun" w:hAnsi="Times New Roman" w:cs="Times New Roman"/>
        </w:rPr>
      </w:pPr>
      <w:r>
        <w:rPr>
          <w:rFonts w:ascii="Times New Roman" w:eastAsia="SimSun" w:hAnsi="Times New Roman" w:cs="Times New Roman"/>
        </w:rPr>
        <w:t xml:space="preserve">In LTE, the DM-RS power boosting has been supported implicitly as the fixed power ratio between DM-RS port and data RE is used. Therefore, if DM-RS power is boosted, the data RE power should be boosted as well to keep the same ratio unless the scheduled PDSCH is </w:t>
      </w:r>
      <w:r w:rsidR="00C87B37">
        <w:rPr>
          <w:rFonts w:ascii="Times New Roman" w:eastAsia="SimSun" w:hAnsi="Times New Roman" w:cs="Times New Roman"/>
        </w:rPr>
        <w:t xml:space="preserve">based on </w:t>
      </w:r>
      <w:r>
        <w:rPr>
          <w:rFonts w:ascii="Times New Roman" w:eastAsia="SimSun" w:hAnsi="Times New Roman" w:cs="Times New Roman"/>
        </w:rPr>
        <w:t xml:space="preserve">QPSK modulation order. In NR, it has been proposed to support DM-RS power boosting. The power boosting of DM-RS can provide better channel estimation accuracy especially in low SNR range while the gain could be marginal in high SNR range. </w:t>
      </w:r>
    </w:p>
    <w:p w14:paraId="4086997E" w14:textId="2FB9B2BF" w:rsidR="009B5E5F" w:rsidRDefault="009B5E5F" w:rsidP="00D71A01">
      <w:pPr>
        <w:jc w:val="both"/>
        <w:rPr>
          <w:rFonts w:ascii="Times New Roman" w:eastAsia="SimSun" w:hAnsi="Times New Roman" w:cs="Times New Roman"/>
        </w:rPr>
      </w:pPr>
      <w:r>
        <w:rPr>
          <w:rFonts w:ascii="Times New Roman" w:eastAsia="SimSun" w:hAnsi="Times New Roman" w:cs="Times New Roman"/>
        </w:rPr>
        <w:t xml:space="preserve">Since the QPSK is </w:t>
      </w:r>
      <w:r w:rsidR="00DC78CD">
        <w:rPr>
          <w:rFonts w:ascii="Times New Roman" w:eastAsia="SimSun" w:hAnsi="Times New Roman" w:cs="Times New Roman"/>
        </w:rPr>
        <w:t xml:space="preserve">mostly used in low SNR range, UE transparent power boosting can be used without indication of dynamic power ratio </w:t>
      </w:r>
      <w:r w:rsidR="00C87B37">
        <w:rPr>
          <w:rFonts w:ascii="Times New Roman" w:eastAsia="SimSun" w:hAnsi="Times New Roman" w:cs="Times New Roman"/>
        </w:rPr>
        <w:t>and</w:t>
      </w:r>
      <w:r w:rsidR="00DC78CD">
        <w:rPr>
          <w:rFonts w:ascii="Times New Roman" w:eastAsia="SimSun" w:hAnsi="Times New Roman" w:cs="Times New Roman"/>
        </w:rPr>
        <w:t xml:space="preserve"> no power boosting is necessary in high SNR range. Therefore, as similar to LTE, the fixed power ratio between DM-RS ports and data REs is used for NR and UE transparent power boosting in low modulation order can be used.</w:t>
      </w:r>
    </w:p>
    <w:p w14:paraId="66E2B4CD" w14:textId="64BF0402" w:rsidR="00DC78CD" w:rsidRPr="00DC78CD" w:rsidRDefault="00DC78CD" w:rsidP="00D71A01">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sidR="00417C62">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no explicit power boosting for DM-RS is supported in NR</w:t>
      </w:r>
    </w:p>
    <w:p w14:paraId="4B6D1EBD" w14:textId="31A0217B" w:rsidR="009A09F3" w:rsidRPr="007123D0" w:rsidRDefault="009A09F3" w:rsidP="009A09F3">
      <w:pPr>
        <w:pStyle w:val="Heading1"/>
        <w:keepLines/>
        <w:pBdr>
          <w:top w:val="single" w:sz="12" w:space="3" w:color="auto"/>
        </w:pBdr>
        <w:overflowPunct w:val="0"/>
        <w:autoSpaceDE w:val="0"/>
        <w:autoSpaceDN w:val="0"/>
        <w:adjustRightInd w:val="0"/>
        <w:spacing w:after="180"/>
        <w:textAlignment w:val="baseline"/>
      </w:pPr>
      <w:r>
        <w:t>Conclusion</w:t>
      </w:r>
    </w:p>
    <w:p w14:paraId="0E6E59C8" w14:textId="52D6FE66" w:rsidR="00685F6F" w:rsidRPr="007E7193" w:rsidRDefault="003242DD" w:rsidP="003242DD">
      <w:pPr>
        <w:rPr>
          <w:rFonts w:ascii="Times New Roman" w:hAnsi="Times New Roman" w:cs="Times New Roman"/>
        </w:rPr>
      </w:pPr>
      <w:r w:rsidRPr="007E7193">
        <w:rPr>
          <w:rFonts w:ascii="Times New Roman" w:hAnsi="Times New Roman" w:cs="Times New Roman"/>
        </w:rPr>
        <w:t>This contribution discussed</w:t>
      </w:r>
      <w:r w:rsidR="00220819" w:rsidRPr="007E7193">
        <w:rPr>
          <w:rFonts w:ascii="Times New Roman" w:hAnsi="Times New Roman" w:cs="Times New Roman"/>
        </w:rPr>
        <w:t xml:space="preserve"> </w:t>
      </w:r>
      <w:r w:rsidR="005124CC" w:rsidRPr="007E7193">
        <w:rPr>
          <w:rFonts w:ascii="Times New Roman" w:hAnsi="Times New Roman" w:cs="Times New Roman"/>
        </w:rPr>
        <w:t>the</w:t>
      </w:r>
      <w:r w:rsidR="00163883" w:rsidRPr="007E7193">
        <w:rPr>
          <w:rFonts w:ascii="Times New Roman" w:hAnsi="Times New Roman" w:cs="Times New Roman"/>
        </w:rPr>
        <w:t xml:space="preserve"> design considerations for </w:t>
      </w:r>
      <w:r w:rsidR="009F7E8E" w:rsidRPr="007E7193">
        <w:rPr>
          <w:rFonts w:ascii="Times New Roman" w:hAnsi="Times New Roman" w:cs="Times New Roman"/>
        </w:rPr>
        <w:t>DM-RS</w:t>
      </w:r>
      <w:r w:rsidR="00602FD5" w:rsidRPr="007E7193">
        <w:rPr>
          <w:rFonts w:ascii="Times New Roman" w:hAnsi="Times New Roman" w:cs="Times New Roman"/>
        </w:rPr>
        <w:t xml:space="preserve"> for NR</w:t>
      </w:r>
      <w:r w:rsidR="00163883" w:rsidRPr="007E7193">
        <w:rPr>
          <w:rFonts w:ascii="Times New Roman" w:hAnsi="Times New Roman" w:cs="Times New Roman"/>
        </w:rPr>
        <w:t>. The following was proposed:</w:t>
      </w:r>
    </w:p>
    <w:p w14:paraId="79BBE0B3" w14:textId="77777777" w:rsidR="00417C62" w:rsidRDefault="00417C62" w:rsidP="00417C62">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additional DM-RS is always present when a UCI (at least for a high priority UCI) is present on PUSCH</w:t>
      </w:r>
    </w:p>
    <w:p w14:paraId="48B9FE97" w14:textId="77777777" w:rsidR="00417C62" w:rsidRPr="00DC78CD" w:rsidRDefault="00417C62" w:rsidP="00417C62">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no explicit power boosting for DM-RS is supported in NR</w:t>
      </w:r>
    </w:p>
    <w:p w14:paraId="34CA1159" w14:textId="77777777" w:rsidR="00206049" w:rsidRPr="007E7193" w:rsidRDefault="00206049" w:rsidP="003242DD">
      <w:pPr>
        <w:rPr>
          <w:rFonts w:ascii="Times New Roman" w:hAnsi="Times New Roman" w:cs="Times New Roman"/>
          <w:sz w:val="20"/>
        </w:rPr>
      </w:pPr>
    </w:p>
    <w:p w14:paraId="0EF7466D" w14:textId="5A0912FC" w:rsidR="00251B4A" w:rsidRDefault="00251B4A" w:rsidP="00251B4A">
      <w:pPr>
        <w:pStyle w:val="Heading1"/>
      </w:pPr>
      <w:r w:rsidRPr="007E7193">
        <w:t>References</w:t>
      </w:r>
    </w:p>
    <w:p w14:paraId="7E1A5C0A" w14:textId="5C21810F" w:rsidR="00D62600" w:rsidRPr="00DE47F9" w:rsidRDefault="00DE47F9" w:rsidP="00DE47F9">
      <w:pPr>
        <w:pStyle w:val="Reference"/>
        <w:rPr>
          <w:rFonts w:ascii="Times New Roman" w:hAnsi="Times New Roman" w:cs="Times New Roman"/>
          <w:lang w:eastAsia="ja-JP"/>
        </w:rPr>
      </w:pPr>
      <w:r w:rsidRPr="00DE47F9">
        <w:rPr>
          <w:rFonts w:ascii="Times New Roman" w:hAnsi="Times New Roman" w:cs="Times New Roman"/>
          <w:lang w:eastAsia="ja-JP"/>
        </w:rPr>
        <w:t>RAN1 Chairman</w:t>
      </w:r>
      <w:r w:rsidR="00BF55AB">
        <w:rPr>
          <w:rFonts w:ascii="Times New Roman" w:hAnsi="Times New Roman" w:cs="Times New Roman"/>
          <w:lang w:eastAsia="ja-JP"/>
        </w:rPr>
        <w:t xml:space="preserve">’s Notes, 3GPP TSG-RAN WG1 </w:t>
      </w:r>
      <w:r w:rsidR="00430671">
        <w:rPr>
          <w:rFonts w:ascii="Times New Roman" w:hAnsi="Times New Roman" w:cs="Times New Roman"/>
          <w:lang w:eastAsia="ja-JP"/>
        </w:rPr>
        <w:t>NR Ad-hoc #2</w:t>
      </w:r>
    </w:p>
    <w:sectPr w:rsidR="00D62600" w:rsidRPr="00DE47F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2FE64" w14:textId="77777777" w:rsidR="00FF1FD7" w:rsidRDefault="00FF1FD7">
      <w:r>
        <w:separator/>
      </w:r>
    </w:p>
  </w:endnote>
  <w:endnote w:type="continuationSeparator" w:id="0">
    <w:p w14:paraId="39178A23" w14:textId="77777777" w:rsidR="00FF1FD7" w:rsidRDefault="00FF1FD7">
      <w:r>
        <w:continuationSeparator/>
      </w:r>
    </w:p>
  </w:endnote>
  <w:endnote w:type="continuationNotice" w:id="1">
    <w:p w14:paraId="49DBD42E" w14:textId="77777777" w:rsidR="00FF1FD7" w:rsidRDefault="00FF1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33ECF" w14:textId="77777777" w:rsidR="00FF1FD7" w:rsidRDefault="00FF1FD7">
      <w:r>
        <w:separator/>
      </w:r>
    </w:p>
  </w:footnote>
  <w:footnote w:type="continuationSeparator" w:id="0">
    <w:p w14:paraId="13F0E211" w14:textId="77777777" w:rsidR="00FF1FD7" w:rsidRDefault="00FF1FD7">
      <w:r>
        <w:continuationSeparator/>
      </w:r>
    </w:p>
  </w:footnote>
  <w:footnote w:type="continuationNotice" w:id="1">
    <w:p w14:paraId="4FB790D5" w14:textId="77777777" w:rsidR="00FF1FD7" w:rsidRDefault="00FF1F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DA44CE"/>
    <w:multiLevelType w:val="multilevel"/>
    <w:tmpl w:val="B66A9D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688"/>
        </w:tabs>
        <w:ind w:left="4688"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2484"/>
        </w:tabs>
        <w:ind w:left="248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4"/>
  </w:num>
  <w:num w:numId="6">
    <w:abstractNumId w:val="11"/>
  </w:num>
  <w:num w:numId="7">
    <w:abstractNumId w:val="17"/>
  </w:num>
  <w:num w:numId="8">
    <w:abstractNumId w:val="5"/>
  </w:num>
  <w:num w:numId="9">
    <w:abstractNumId w:val="21"/>
  </w:num>
  <w:num w:numId="10">
    <w:abstractNumId w:val="16"/>
  </w:num>
  <w:num w:numId="11">
    <w:abstractNumId w:val="18"/>
  </w:num>
  <w:num w:numId="12">
    <w:abstractNumId w:val="14"/>
  </w:num>
  <w:num w:numId="13">
    <w:abstractNumId w:val="6"/>
  </w:num>
  <w:num w:numId="14">
    <w:abstractNumId w:val="2"/>
  </w:num>
  <w:num w:numId="15">
    <w:abstractNumId w:val="20"/>
  </w:num>
  <w:num w:numId="16">
    <w:abstractNumId w:val="13"/>
  </w:num>
  <w:num w:numId="17">
    <w:abstractNumId w:val="1"/>
  </w:num>
  <w:num w:numId="18">
    <w:abstractNumId w:val="19"/>
  </w:num>
  <w:num w:numId="19">
    <w:abstractNumId w:val="3"/>
  </w:num>
  <w:num w:numId="20">
    <w:abstractNumId w:val="7"/>
  </w:num>
  <w:num w:numId="21">
    <w:abstractNumId w:val="10"/>
  </w:num>
  <w:num w:numId="22">
    <w:abstractNumId w:val="22"/>
  </w:num>
  <w:num w:numId="2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AU" w:vendorID="64" w:dllVersion="6" w:nlCheck="1" w:checkStyle="1"/>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16A3B"/>
    <w:rsid w:val="000205CF"/>
    <w:rsid w:val="000208E4"/>
    <w:rsid w:val="00021143"/>
    <w:rsid w:val="0002201B"/>
    <w:rsid w:val="00022522"/>
    <w:rsid w:val="000228BE"/>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37B"/>
    <w:rsid w:val="00035D9A"/>
    <w:rsid w:val="00035EA8"/>
    <w:rsid w:val="00035F74"/>
    <w:rsid w:val="00036BA1"/>
    <w:rsid w:val="000405A0"/>
    <w:rsid w:val="00040B78"/>
    <w:rsid w:val="0004149C"/>
    <w:rsid w:val="00041DF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230"/>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5B"/>
    <w:rsid w:val="00063AC3"/>
    <w:rsid w:val="00063EF3"/>
    <w:rsid w:val="000641AA"/>
    <w:rsid w:val="000645B8"/>
    <w:rsid w:val="0006487E"/>
    <w:rsid w:val="00065243"/>
    <w:rsid w:val="00065E1A"/>
    <w:rsid w:val="00065F7E"/>
    <w:rsid w:val="00070074"/>
    <w:rsid w:val="00070D25"/>
    <w:rsid w:val="00071225"/>
    <w:rsid w:val="000714E1"/>
    <w:rsid w:val="000715A7"/>
    <w:rsid w:val="00071DCA"/>
    <w:rsid w:val="000725A0"/>
    <w:rsid w:val="000725FA"/>
    <w:rsid w:val="0007415D"/>
    <w:rsid w:val="00074F35"/>
    <w:rsid w:val="00075131"/>
    <w:rsid w:val="00075BF1"/>
    <w:rsid w:val="0007787A"/>
    <w:rsid w:val="00077A1C"/>
    <w:rsid w:val="00077CF3"/>
    <w:rsid w:val="00077E5F"/>
    <w:rsid w:val="0008004D"/>
    <w:rsid w:val="00080106"/>
    <w:rsid w:val="00080281"/>
    <w:rsid w:val="0008036A"/>
    <w:rsid w:val="00081AE6"/>
    <w:rsid w:val="00082135"/>
    <w:rsid w:val="00083BE4"/>
    <w:rsid w:val="000849AE"/>
    <w:rsid w:val="00085543"/>
    <w:rsid w:val="000855EB"/>
    <w:rsid w:val="00085A01"/>
    <w:rsid w:val="00085A86"/>
    <w:rsid w:val="00085B52"/>
    <w:rsid w:val="00085E11"/>
    <w:rsid w:val="000862B6"/>
    <w:rsid w:val="000866F2"/>
    <w:rsid w:val="00086A43"/>
    <w:rsid w:val="0009009F"/>
    <w:rsid w:val="0009041B"/>
    <w:rsid w:val="00090A3C"/>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57"/>
    <w:rsid w:val="00096A7E"/>
    <w:rsid w:val="00096C23"/>
    <w:rsid w:val="00096D7C"/>
    <w:rsid w:val="00097774"/>
    <w:rsid w:val="000A0028"/>
    <w:rsid w:val="000A0276"/>
    <w:rsid w:val="000A053F"/>
    <w:rsid w:val="000A1B7B"/>
    <w:rsid w:val="000A22F2"/>
    <w:rsid w:val="000A2538"/>
    <w:rsid w:val="000A3063"/>
    <w:rsid w:val="000A447B"/>
    <w:rsid w:val="000A56F2"/>
    <w:rsid w:val="000A7DC3"/>
    <w:rsid w:val="000B000E"/>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8D6"/>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D0B20"/>
    <w:rsid w:val="000D0D00"/>
    <w:rsid w:val="000D0D07"/>
    <w:rsid w:val="000D162D"/>
    <w:rsid w:val="000D2F63"/>
    <w:rsid w:val="000D34B0"/>
    <w:rsid w:val="000D3D3A"/>
    <w:rsid w:val="000D4797"/>
    <w:rsid w:val="000D4D63"/>
    <w:rsid w:val="000D51D9"/>
    <w:rsid w:val="000D53FD"/>
    <w:rsid w:val="000D57A7"/>
    <w:rsid w:val="000D5C17"/>
    <w:rsid w:val="000E0527"/>
    <w:rsid w:val="000E0669"/>
    <w:rsid w:val="000E071C"/>
    <w:rsid w:val="000E0EA8"/>
    <w:rsid w:val="000E165E"/>
    <w:rsid w:val="000E18EA"/>
    <w:rsid w:val="000E1E92"/>
    <w:rsid w:val="000E20F9"/>
    <w:rsid w:val="000E22A6"/>
    <w:rsid w:val="000E23FF"/>
    <w:rsid w:val="000E371D"/>
    <w:rsid w:val="000E43AB"/>
    <w:rsid w:val="000E4D1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DEE"/>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074D8"/>
    <w:rsid w:val="00110161"/>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7CE"/>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6877"/>
    <w:rsid w:val="001376DA"/>
    <w:rsid w:val="001376E6"/>
    <w:rsid w:val="00137AB5"/>
    <w:rsid w:val="00137DB8"/>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1C0"/>
    <w:rsid w:val="001833D1"/>
    <w:rsid w:val="001833FB"/>
    <w:rsid w:val="00183599"/>
    <w:rsid w:val="00184226"/>
    <w:rsid w:val="001846F2"/>
    <w:rsid w:val="00184C8D"/>
    <w:rsid w:val="00185251"/>
    <w:rsid w:val="001856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ACD"/>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4037"/>
    <w:rsid w:val="001F4676"/>
    <w:rsid w:val="001F54C5"/>
    <w:rsid w:val="001F56A3"/>
    <w:rsid w:val="001F5919"/>
    <w:rsid w:val="001F5B50"/>
    <w:rsid w:val="001F61DB"/>
    <w:rsid w:val="001F65EF"/>
    <w:rsid w:val="001F662C"/>
    <w:rsid w:val="001F6D12"/>
    <w:rsid w:val="001F7074"/>
    <w:rsid w:val="001F7A85"/>
    <w:rsid w:val="00200490"/>
    <w:rsid w:val="002009A4"/>
    <w:rsid w:val="00201F3A"/>
    <w:rsid w:val="00202D71"/>
    <w:rsid w:val="0020327F"/>
    <w:rsid w:val="00203A34"/>
    <w:rsid w:val="00203F96"/>
    <w:rsid w:val="002041BF"/>
    <w:rsid w:val="00204831"/>
    <w:rsid w:val="00204E32"/>
    <w:rsid w:val="002050C4"/>
    <w:rsid w:val="00206049"/>
    <w:rsid w:val="0020640E"/>
    <w:rsid w:val="002069B2"/>
    <w:rsid w:val="00207FA3"/>
    <w:rsid w:val="002111FD"/>
    <w:rsid w:val="00212596"/>
    <w:rsid w:val="00212D1B"/>
    <w:rsid w:val="00212D2F"/>
    <w:rsid w:val="0021336E"/>
    <w:rsid w:val="002136B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81"/>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4D8D"/>
    <w:rsid w:val="00245766"/>
    <w:rsid w:val="002458EB"/>
    <w:rsid w:val="00245A75"/>
    <w:rsid w:val="002462D0"/>
    <w:rsid w:val="00246594"/>
    <w:rsid w:val="002467FB"/>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67D8B"/>
    <w:rsid w:val="002712A5"/>
    <w:rsid w:val="0027144F"/>
    <w:rsid w:val="00271A63"/>
    <w:rsid w:val="00271F3A"/>
    <w:rsid w:val="00273278"/>
    <w:rsid w:val="002737F4"/>
    <w:rsid w:val="00273D70"/>
    <w:rsid w:val="00273E0E"/>
    <w:rsid w:val="00273E84"/>
    <w:rsid w:val="00274BB8"/>
    <w:rsid w:val="00274C41"/>
    <w:rsid w:val="00274DFF"/>
    <w:rsid w:val="00275EEC"/>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20"/>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9A2"/>
    <w:rsid w:val="002A6CFF"/>
    <w:rsid w:val="002A6FF8"/>
    <w:rsid w:val="002A7683"/>
    <w:rsid w:val="002B24D6"/>
    <w:rsid w:val="002B260C"/>
    <w:rsid w:val="002B2C00"/>
    <w:rsid w:val="002B3A7C"/>
    <w:rsid w:val="002B3B0D"/>
    <w:rsid w:val="002B3FE9"/>
    <w:rsid w:val="002B551F"/>
    <w:rsid w:val="002B5A8F"/>
    <w:rsid w:val="002B6D00"/>
    <w:rsid w:val="002B6FA2"/>
    <w:rsid w:val="002B77BF"/>
    <w:rsid w:val="002C0976"/>
    <w:rsid w:val="002C1174"/>
    <w:rsid w:val="002C151A"/>
    <w:rsid w:val="002C1F87"/>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179"/>
    <w:rsid w:val="002D7637"/>
    <w:rsid w:val="002D7BDE"/>
    <w:rsid w:val="002E0B37"/>
    <w:rsid w:val="002E0B70"/>
    <w:rsid w:val="002E0BEF"/>
    <w:rsid w:val="002E17F2"/>
    <w:rsid w:val="002E1D24"/>
    <w:rsid w:val="002E2A11"/>
    <w:rsid w:val="002E2B4D"/>
    <w:rsid w:val="002E368E"/>
    <w:rsid w:val="002E3791"/>
    <w:rsid w:val="002E4943"/>
    <w:rsid w:val="002E5969"/>
    <w:rsid w:val="002E659A"/>
    <w:rsid w:val="002E689B"/>
    <w:rsid w:val="002E7003"/>
    <w:rsid w:val="002E7CAE"/>
    <w:rsid w:val="002E7F8F"/>
    <w:rsid w:val="002F07A4"/>
    <w:rsid w:val="002F084F"/>
    <w:rsid w:val="002F2771"/>
    <w:rsid w:val="002F2F73"/>
    <w:rsid w:val="002F37A9"/>
    <w:rsid w:val="002F4392"/>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5F1A"/>
    <w:rsid w:val="0030704D"/>
    <w:rsid w:val="00307A45"/>
    <w:rsid w:val="00307BA1"/>
    <w:rsid w:val="00311702"/>
    <w:rsid w:val="00311982"/>
    <w:rsid w:val="00311E82"/>
    <w:rsid w:val="003124BA"/>
    <w:rsid w:val="00312C0A"/>
    <w:rsid w:val="00313FD6"/>
    <w:rsid w:val="003143BD"/>
    <w:rsid w:val="003153C1"/>
    <w:rsid w:val="00315BA4"/>
    <w:rsid w:val="00320177"/>
    <w:rsid w:val="003203ED"/>
    <w:rsid w:val="0032130F"/>
    <w:rsid w:val="00322820"/>
    <w:rsid w:val="00322C9F"/>
    <w:rsid w:val="00322CEA"/>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5E20"/>
    <w:rsid w:val="00336BDA"/>
    <w:rsid w:val="00337135"/>
    <w:rsid w:val="00340CA8"/>
    <w:rsid w:val="0034106C"/>
    <w:rsid w:val="0034166C"/>
    <w:rsid w:val="003419A8"/>
    <w:rsid w:val="003426B6"/>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2B"/>
    <w:rsid w:val="00357380"/>
    <w:rsid w:val="00360259"/>
    <w:rsid w:val="003602D9"/>
    <w:rsid w:val="00361261"/>
    <w:rsid w:val="003616AD"/>
    <w:rsid w:val="003626B8"/>
    <w:rsid w:val="00362F2B"/>
    <w:rsid w:val="00363773"/>
    <w:rsid w:val="0036431B"/>
    <w:rsid w:val="003649A8"/>
    <w:rsid w:val="00364BF8"/>
    <w:rsid w:val="00364E62"/>
    <w:rsid w:val="00364F51"/>
    <w:rsid w:val="00365071"/>
    <w:rsid w:val="0036558A"/>
    <w:rsid w:val="00365A4B"/>
    <w:rsid w:val="00365BF7"/>
    <w:rsid w:val="00365DAC"/>
    <w:rsid w:val="00365ED8"/>
    <w:rsid w:val="00366A27"/>
    <w:rsid w:val="00366A3C"/>
    <w:rsid w:val="00366E87"/>
    <w:rsid w:val="0036722D"/>
    <w:rsid w:val="003673AE"/>
    <w:rsid w:val="00367B02"/>
    <w:rsid w:val="00367D8C"/>
    <w:rsid w:val="00370C16"/>
    <w:rsid w:val="00370E47"/>
    <w:rsid w:val="00371062"/>
    <w:rsid w:val="00372AAF"/>
    <w:rsid w:val="00373969"/>
    <w:rsid w:val="00373B65"/>
    <w:rsid w:val="003742AC"/>
    <w:rsid w:val="003744CE"/>
    <w:rsid w:val="00374F8B"/>
    <w:rsid w:val="00375719"/>
    <w:rsid w:val="0037673C"/>
    <w:rsid w:val="003768AA"/>
    <w:rsid w:val="00376B0A"/>
    <w:rsid w:val="0037719F"/>
    <w:rsid w:val="00377239"/>
    <w:rsid w:val="00377CE1"/>
    <w:rsid w:val="0038017B"/>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18A"/>
    <w:rsid w:val="00393702"/>
    <w:rsid w:val="003939FF"/>
    <w:rsid w:val="00393FE3"/>
    <w:rsid w:val="003946B1"/>
    <w:rsid w:val="00394D8D"/>
    <w:rsid w:val="0039520F"/>
    <w:rsid w:val="00395948"/>
    <w:rsid w:val="00395F42"/>
    <w:rsid w:val="003964F5"/>
    <w:rsid w:val="003967CC"/>
    <w:rsid w:val="00396C06"/>
    <w:rsid w:val="00397568"/>
    <w:rsid w:val="00397827"/>
    <w:rsid w:val="003978A8"/>
    <w:rsid w:val="00397935"/>
    <w:rsid w:val="003A0DAE"/>
    <w:rsid w:val="003A1A96"/>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3A01"/>
    <w:rsid w:val="003D41C3"/>
    <w:rsid w:val="003D4835"/>
    <w:rsid w:val="003D507C"/>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6EB"/>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02E"/>
    <w:rsid w:val="00403C08"/>
    <w:rsid w:val="004040C0"/>
    <w:rsid w:val="0040512B"/>
    <w:rsid w:val="00405CA5"/>
    <w:rsid w:val="00406147"/>
    <w:rsid w:val="00406620"/>
    <w:rsid w:val="00406A43"/>
    <w:rsid w:val="00406A49"/>
    <w:rsid w:val="00406BA2"/>
    <w:rsid w:val="00406C60"/>
    <w:rsid w:val="00406D09"/>
    <w:rsid w:val="00407BAF"/>
    <w:rsid w:val="00407C29"/>
    <w:rsid w:val="00407CD3"/>
    <w:rsid w:val="00410134"/>
    <w:rsid w:val="0041078A"/>
    <w:rsid w:val="00410B72"/>
    <w:rsid w:val="00410C9B"/>
    <w:rsid w:val="00410F18"/>
    <w:rsid w:val="0041117F"/>
    <w:rsid w:val="00411B1A"/>
    <w:rsid w:val="0041258E"/>
    <w:rsid w:val="0041263E"/>
    <w:rsid w:val="0041384A"/>
    <w:rsid w:val="00413AAC"/>
    <w:rsid w:val="0041414D"/>
    <w:rsid w:val="00414AB1"/>
    <w:rsid w:val="00414C64"/>
    <w:rsid w:val="00415E8A"/>
    <w:rsid w:val="00416DDF"/>
    <w:rsid w:val="00416EC3"/>
    <w:rsid w:val="00417320"/>
    <w:rsid w:val="00417C62"/>
    <w:rsid w:val="00420230"/>
    <w:rsid w:val="00420767"/>
    <w:rsid w:val="00420A99"/>
    <w:rsid w:val="00421105"/>
    <w:rsid w:val="00421616"/>
    <w:rsid w:val="0042167F"/>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0671"/>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7CE"/>
    <w:rsid w:val="00441829"/>
    <w:rsid w:val="00441A92"/>
    <w:rsid w:val="004427DC"/>
    <w:rsid w:val="00442A5F"/>
    <w:rsid w:val="00443C63"/>
    <w:rsid w:val="00444B1D"/>
    <w:rsid w:val="00444F56"/>
    <w:rsid w:val="004452C3"/>
    <w:rsid w:val="00445828"/>
    <w:rsid w:val="004459C8"/>
    <w:rsid w:val="00446488"/>
    <w:rsid w:val="004466AF"/>
    <w:rsid w:val="00446A99"/>
    <w:rsid w:val="00446C7E"/>
    <w:rsid w:val="0044705A"/>
    <w:rsid w:val="004475BC"/>
    <w:rsid w:val="004478CF"/>
    <w:rsid w:val="00447952"/>
    <w:rsid w:val="00447BC3"/>
    <w:rsid w:val="00450214"/>
    <w:rsid w:val="00450677"/>
    <w:rsid w:val="00450E98"/>
    <w:rsid w:val="00451375"/>
    <w:rsid w:val="004517AA"/>
    <w:rsid w:val="00452982"/>
    <w:rsid w:val="00452CAC"/>
    <w:rsid w:val="0045334A"/>
    <w:rsid w:val="00453980"/>
    <w:rsid w:val="00453E73"/>
    <w:rsid w:val="004545AE"/>
    <w:rsid w:val="004555E3"/>
    <w:rsid w:val="004558E7"/>
    <w:rsid w:val="00455D0D"/>
    <w:rsid w:val="00455E5B"/>
    <w:rsid w:val="0045606C"/>
    <w:rsid w:val="0045630F"/>
    <w:rsid w:val="00456425"/>
    <w:rsid w:val="00456D12"/>
    <w:rsid w:val="00457565"/>
    <w:rsid w:val="00457B71"/>
    <w:rsid w:val="00460D15"/>
    <w:rsid w:val="004616E7"/>
    <w:rsid w:val="00461892"/>
    <w:rsid w:val="0046193E"/>
    <w:rsid w:val="00462C36"/>
    <w:rsid w:val="004635EF"/>
    <w:rsid w:val="0046493F"/>
    <w:rsid w:val="00465A1B"/>
    <w:rsid w:val="004661B2"/>
    <w:rsid w:val="004669E2"/>
    <w:rsid w:val="00466F5E"/>
    <w:rsid w:val="00466FFC"/>
    <w:rsid w:val="004675D1"/>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4EBD"/>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5AB3"/>
    <w:rsid w:val="004A614C"/>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867"/>
    <w:rsid w:val="005069EA"/>
    <w:rsid w:val="00506D5C"/>
    <w:rsid w:val="00507194"/>
    <w:rsid w:val="005104E2"/>
    <w:rsid w:val="005108D8"/>
    <w:rsid w:val="00511392"/>
    <w:rsid w:val="005116F9"/>
    <w:rsid w:val="00511B0B"/>
    <w:rsid w:val="00512181"/>
    <w:rsid w:val="0051249C"/>
    <w:rsid w:val="005124CC"/>
    <w:rsid w:val="00512811"/>
    <w:rsid w:val="00514531"/>
    <w:rsid w:val="005146A4"/>
    <w:rsid w:val="00515288"/>
    <w:rsid w:val="005153A7"/>
    <w:rsid w:val="00517FD4"/>
    <w:rsid w:val="005212B7"/>
    <w:rsid w:val="005219CF"/>
    <w:rsid w:val="00521A23"/>
    <w:rsid w:val="00522170"/>
    <w:rsid w:val="00522857"/>
    <w:rsid w:val="0052299B"/>
    <w:rsid w:val="005234AA"/>
    <w:rsid w:val="005251B0"/>
    <w:rsid w:val="00525A40"/>
    <w:rsid w:val="005266DD"/>
    <w:rsid w:val="00527483"/>
    <w:rsid w:val="00527A4B"/>
    <w:rsid w:val="00527D68"/>
    <w:rsid w:val="00527D7A"/>
    <w:rsid w:val="00530333"/>
    <w:rsid w:val="00530B2B"/>
    <w:rsid w:val="00530D7E"/>
    <w:rsid w:val="00532A25"/>
    <w:rsid w:val="00533C5F"/>
    <w:rsid w:val="0053474D"/>
    <w:rsid w:val="00534AE0"/>
    <w:rsid w:val="00534B59"/>
    <w:rsid w:val="00534D24"/>
    <w:rsid w:val="00535499"/>
    <w:rsid w:val="00535666"/>
    <w:rsid w:val="00536759"/>
    <w:rsid w:val="00536B97"/>
    <w:rsid w:val="00536C1E"/>
    <w:rsid w:val="00536DF7"/>
    <w:rsid w:val="0053786E"/>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D66"/>
    <w:rsid w:val="00546F3E"/>
    <w:rsid w:val="00547601"/>
    <w:rsid w:val="00547FF5"/>
    <w:rsid w:val="005516BE"/>
    <w:rsid w:val="00551810"/>
    <w:rsid w:val="00552C74"/>
    <w:rsid w:val="0055345B"/>
    <w:rsid w:val="00554164"/>
    <w:rsid w:val="0055446D"/>
    <w:rsid w:val="00554D8B"/>
    <w:rsid w:val="00554E19"/>
    <w:rsid w:val="00555048"/>
    <w:rsid w:val="0055688F"/>
    <w:rsid w:val="005574AF"/>
    <w:rsid w:val="005577C0"/>
    <w:rsid w:val="00560817"/>
    <w:rsid w:val="00560C31"/>
    <w:rsid w:val="0056121F"/>
    <w:rsid w:val="00561880"/>
    <w:rsid w:val="00563723"/>
    <w:rsid w:val="00563ABE"/>
    <w:rsid w:val="00563BB8"/>
    <w:rsid w:val="00563D67"/>
    <w:rsid w:val="00564FBF"/>
    <w:rsid w:val="00565665"/>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95C"/>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B79EA"/>
    <w:rsid w:val="005C0030"/>
    <w:rsid w:val="005C071C"/>
    <w:rsid w:val="005C2555"/>
    <w:rsid w:val="005C2834"/>
    <w:rsid w:val="005C37F3"/>
    <w:rsid w:val="005C42CB"/>
    <w:rsid w:val="005C433B"/>
    <w:rsid w:val="005C5A0F"/>
    <w:rsid w:val="005C61AC"/>
    <w:rsid w:val="005C65B6"/>
    <w:rsid w:val="005C6E03"/>
    <w:rsid w:val="005C71BE"/>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CDE"/>
    <w:rsid w:val="005F7F27"/>
    <w:rsid w:val="0060057D"/>
    <w:rsid w:val="0060064D"/>
    <w:rsid w:val="00601F2D"/>
    <w:rsid w:val="0060251F"/>
    <w:rsid w:val="0060283C"/>
    <w:rsid w:val="00602EF6"/>
    <w:rsid w:val="00602FD5"/>
    <w:rsid w:val="00603032"/>
    <w:rsid w:val="00603A84"/>
    <w:rsid w:val="00604F14"/>
    <w:rsid w:val="00605289"/>
    <w:rsid w:val="00605346"/>
    <w:rsid w:val="006059C5"/>
    <w:rsid w:val="00606549"/>
    <w:rsid w:val="00606ECD"/>
    <w:rsid w:val="006074C1"/>
    <w:rsid w:val="0060764F"/>
    <w:rsid w:val="00610652"/>
    <w:rsid w:val="00610E1F"/>
    <w:rsid w:val="006110CB"/>
    <w:rsid w:val="00611209"/>
    <w:rsid w:val="00611A82"/>
    <w:rsid w:val="00611AB9"/>
    <w:rsid w:val="00611F82"/>
    <w:rsid w:val="00611F8C"/>
    <w:rsid w:val="00611FDB"/>
    <w:rsid w:val="00612B4E"/>
    <w:rsid w:val="00613257"/>
    <w:rsid w:val="00614994"/>
    <w:rsid w:val="006151D2"/>
    <w:rsid w:val="00615318"/>
    <w:rsid w:val="0061578E"/>
    <w:rsid w:val="00616D03"/>
    <w:rsid w:val="00617C98"/>
    <w:rsid w:val="00620B97"/>
    <w:rsid w:val="00621662"/>
    <w:rsid w:val="00621751"/>
    <w:rsid w:val="00621F3E"/>
    <w:rsid w:val="0062281D"/>
    <w:rsid w:val="00623058"/>
    <w:rsid w:val="006232E1"/>
    <w:rsid w:val="006234A6"/>
    <w:rsid w:val="006240E7"/>
    <w:rsid w:val="006252E1"/>
    <w:rsid w:val="006254B7"/>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60B"/>
    <w:rsid w:val="00642735"/>
    <w:rsid w:val="006427F0"/>
    <w:rsid w:val="0064333C"/>
    <w:rsid w:val="00643475"/>
    <w:rsid w:val="0064396A"/>
    <w:rsid w:val="006439CE"/>
    <w:rsid w:val="00643AD5"/>
    <w:rsid w:val="00643CC6"/>
    <w:rsid w:val="00644123"/>
    <w:rsid w:val="00644AD3"/>
    <w:rsid w:val="00645482"/>
    <w:rsid w:val="006456A9"/>
    <w:rsid w:val="00645C2B"/>
    <w:rsid w:val="00645D49"/>
    <w:rsid w:val="0064624E"/>
    <w:rsid w:val="00646703"/>
    <w:rsid w:val="006467C7"/>
    <w:rsid w:val="00646CF5"/>
    <w:rsid w:val="00646E7E"/>
    <w:rsid w:val="00647435"/>
    <w:rsid w:val="00650AB9"/>
    <w:rsid w:val="00650EA2"/>
    <w:rsid w:val="0065127D"/>
    <w:rsid w:val="00652807"/>
    <w:rsid w:val="00652CED"/>
    <w:rsid w:val="00653266"/>
    <w:rsid w:val="006533E6"/>
    <w:rsid w:val="006538F8"/>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1B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1922"/>
    <w:rsid w:val="006A325E"/>
    <w:rsid w:val="006A46FB"/>
    <w:rsid w:val="006A52D5"/>
    <w:rsid w:val="006A586C"/>
    <w:rsid w:val="006A5E28"/>
    <w:rsid w:val="006A613C"/>
    <w:rsid w:val="006A6555"/>
    <w:rsid w:val="006A697B"/>
    <w:rsid w:val="006A7126"/>
    <w:rsid w:val="006A73F7"/>
    <w:rsid w:val="006A78F3"/>
    <w:rsid w:val="006A7AFF"/>
    <w:rsid w:val="006B040B"/>
    <w:rsid w:val="006B070F"/>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6E7"/>
    <w:rsid w:val="006E1B20"/>
    <w:rsid w:val="006E258F"/>
    <w:rsid w:val="006E28B7"/>
    <w:rsid w:val="006E2B61"/>
    <w:rsid w:val="006E3310"/>
    <w:rsid w:val="006E3367"/>
    <w:rsid w:val="006E350F"/>
    <w:rsid w:val="006E44D2"/>
    <w:rsid w:val="006E44D5"/>
    <w:rsid w:val="006E456A"/>
    <w:rsid w:val="006E4677"/>
    <w:rsid w:val="006E46A8"/>
    <w:rsid w:val="006E4A3D"/>
    <w:rsid w:val="006E4A5A"/>
    <w:rsid w:val="006E4E39"/>
    <w:rsid w:val="006E4F90"/>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B98"/>
    <w:rsid w:val="00704EDB"/>
    <w:rsid w:val="0070596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6"/>
    <w:rsid w:val="00712F1B"/>
    <w:rsid w:val="00713CF5"/>
    <w:rsid w:val="00714750"/>
    <w:rsid w:val="007148D3"/>
    <w:rsid w:val="0071551B"/>
    <w:rsid w:val="00715638"/>
    <w:rsid w:val="00715A32"/>
    <w:rsid w:val="00715B9A"/>
    <w:rsid w:val="0071600C"/>
    <w:rsid w:val="007161A4"/>
    <w:rsid w:val="007161DA"/>
    <w:rsid w:val="007163B5"/>
    <w:rsid w:val="007166DC"/>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729"/>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1"/>
    <w:rsid w:val="007427AE"/>
    <w:rsid w:val="007445A0"/>
    <w:rsid w:val="007451E7"/>
    <w:rsid w:val="0074524B"/>
    <w:rsid w:val="00746608"/>
    <w:rsid w:val="00746A2F"/>
    <w:rsid w:val="00746CE2"/>
    <w:rsid w:val="00746EAC"/>
    <w:rsid w:val="007471D5"/>
    <w:rsid w:val="007474A3"/>
    <w:rsid w:val="00747D8B"/>
    <w:rsid w:val="00751228"/>
    <w:rsid w:val="00752C50"/>
    <w:rsid w:val="007538F4"/>
    <w:rsid w:val="007540AD"/>
    <w:rsid w:val="007543CB"/>
    <w:rsid w:val="00755EC7"/>
    <w:rsid w:val="00756F2A"/>
    <w:rsid w:val="007571E1"/>
    <w:rsid w:val="007575D7"/>
    <w:rsid w:val="00757F5E"/>
    <w:rsid w:val="007602E4"/>
    <w:rsid w:val="007604B2"/>
    <w:rsid w:val="00760C05"/>
    <w:rsid w:val="007619D7"/>
    <w:rsid w:val="007623FB"/>
    <w:rsid w:val="00762F1E"/>
    <w:rsid w:val="0076342B"/>
    <w:rsid w:val="00763B30"/>
    <w:rsid w:val="00764724"/>
    <w:rsid w:val="007650F1"/>
    <w:rsid w:val="00765281"/>
    <w:rsid w:val="00766BAD"/>
    <w:rsid w:val="00767E2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97E"/>
    <w:rsid w:val="00782DF0"/>
    <w:rsid w:val="00782F54"/>
    <w:rsid w:val="0078304C"/>
    <w:rsid w:val="00783210"/>
    <w:rsid w:val="00783673"/>
    <w:rsid w:val="00783E38"/>
    <w:rsid w:val="00783F0B"/>
    <w:rsid w:val="0078417D"/>
    <w:rsid w:val="0078426C"/>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3CED"/>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1272"/>
    <w:rsid w:val="007B29DB"/>
    <w:rsid w:val="007B3D2D"/>
    <w:rsid w:val="007B437F"/>
    <w:rsid w:val="007B4550"/>
    <w:rsid w:val="007B485F"/>
    <w:rsid w:val="007B4F67"/>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6B"/>
    <w:rsid w:val="007C60BF"/>
    <w:rsid w:val="007C61AB"/>
    <w:rsid w:val="007C64DA"/>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193"/>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DB3"/>
    <w:rsid w:val="00826FF8"/>
    <w:rsid w:val="00827CAB"/>
    <w:rsid w:val="00827D6F"/>
    <w:rsid w:val="00830677"/>
    <w:rsid w:val="00830E87"/>
    <w:rsid w:val="00831CDA"/>
    <w:rsid w:val="0083207E"/>
    <w:rsid w:val="008326C1"/>
    <w:rsid w:val="008328DA"/>
    <w:rsid w:val="00833074"/>
    <w:rsid w:val="0083378C"/>
    <w:rsid w:val="0083391C"/>
    <w:rsid w:val="00834027"/>
    <w:rsid w:val="008347B3"/>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21E"/>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10C"/>
    <w:rsid w:val="008C3A3B"/>
    <w:rsid w:val="008C3D46"/>
    <w:rsid w:val="008C48F8"/>
    <w:rsid w:val="008C4958"/>
    <w:rsid w:val="008C4BAA"/>
    <w:rsid w:val="008C4D22"/>
    <w:rsid w:val="008C636D"/>
    <w:rsid w:val="008C6800"/>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41E"/>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332"/>
    <w:rsid w:val="0091386C"/>
    <w:rsid w:val="009139D9"/>
    <w:rsid w:val="00913A43"/>
    <w:rsid w:val="00913C79"/>
    <w:rsid w:val="00913D7D"/>
    <w:rsid w:val="00914233"/>
    <w:rsid w:val="0091475F"/>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2CC1"/>
    <w:rsid w:val="009237EC"/>
    <w:rsid w:val="00923BD4"/>
    <w:rsid w:val="0092533B"/>
    <w:rsid w:val="0092560F"/>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2"/>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2DB4"/>
    <w:rsid w:val="009932DE"/>
    <w:rsid w:val="00993321"/>
    <w:rsid w:val="00993D8D"/>
    <w:rsid w:val="00994309"/>
    <w:rsid w:val="0099451E"/>
    <w:rsid w:val="00994B02"/>
    <w:rsid w:val="00994DCA"/>
    <w:rsid w:val="009955D8"/>
    <w:rsid w:val="00995692"/>
    <w:rsid w:val="00995B06"/>
    <w:rsid w:val="0099603E"/>
    <w:rsid w:val="009965BD"/>
    <w:rsid w:val="00996BDC"/>
    <w:rsid w:val="009970DD"/>
    <w:rsid w:val="009A005D"/>
    <w:rsid w:val="009A082C"/>
    <w:rsid w:val="009A09F3"/>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0C7"/>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5E5F"/>
    <w:rsid w:val="009B63E2"/>
    <w:rsid w:val="009B6662"/>
    <w:rsid w:val="009B67C6"/>
    <w:rsid w:val="009B6F63"/>
    <w:rsid w:val="009B6F97"/>
    <w:rsid w:val="009B7AA5"/>
    <w:rsid w:val="009B7ADC"/>
    <w:rsid w:val="009B7B75"/>
    <w:rsid w:val="009B7E87"/>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6E39"/>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3FB"/>
    <w:rsid w:val="009F753B"/>
    <w:rsid w:val="009F7BDB"/>
    <w:rsid w:val="009F7C5C"/>
    <w:rsid w:val="009F7DAD"/>
    <w:rsid w:val="009F7E8E"/>
    <w:rsid w:val="00A00254"/>
    <w:rsid w:val="00A0026D"/>
    <w:rsid w:val="00A0039D"/>
    <w:rsid w:val="00A00E64"/>
    <w:rsid w:val="00A011A3"/>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54E9"/>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013F"/>
    <w:rsid w:val="00A7164F"/>
    <w:rsid w:val="00A71B99"/>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DAF"/>
    <w:rsid w:val="00A82F76"/>
    <w:rsid w:val="00A83B47"/>
    <w:rsid w:val="00A8445F"/>
    <w:rsid w:val="00A84785"/>
    <w:rsid w:val="00A852ED"/>
    <w:rsid w:val="00A8531C"/>
    <w:rsid w:val="00A85803"/>
    <w:rsid w:val="00A85A38"/>
    <w:rsid w:val="00A85D63"/>
    <w:rsid w:val="00A86A25"/>
    <w:rsid w:val="00A8722D"/>
    <w:rsid w:val="00A877A9"/>
    <w:rsid w:val="00A91F23"/>
    <w:rsid w:val="00A920C7"/>
    <w:rsid w:val="00A92879"/>
    <w:rsid w:val="00A93D59"/>
    <w:rsid w:val="00A9544C"/>
    <w:rsid w:val="00A956A5"/>
    <w:rsid w:val="00A9594B"/>
    <w:rsid w:val="00A96357"/>
    <w:rsid w:val="00A96C41"/>
    <w:rsid w:val="00A979EE"/>
    <w:rsid w:val="00A97EE2"/>
    <w:rsid w:val="00AA016F"/>
    <w:rsid w:val="00AA05E2"/>
    <w:rsid w:val="00AA0FCB"/>
    <w:rsid w:val="00AA1D8A"/>
    <w:rsid w:val="00AA1ED6"/>
    <w:rsid w:val="00AA23DA"/>
    <w:rsid w:val="00AA2D9C"/>
    <w:rsid w:val="00AA3748"/>
    <w:rsid w:val="00AA3A71"/>
    <w:rsid w:val="00AA446F"/>
    <w:rsid w:val="00AA46F7"/>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02"/>
    <w:rsid w:val="00AB655E"/>
    <w:rsid w:val="00AB693B"/>
    <w:rsid w:val="00AB6EAE"/>
    <w:rsid w:val="00AB7DA2"/>
    <w:rsid w:val="00AC007F"/>
    <w:rsid w:val="00AC1219"/>
    <w:rsid w:val="00AC158C"/>
    <w:rsid w:val="00AC1AB7"/>
    <w:rsid w:val="00AC1D55"/>
    <w:rsid w:val="00AC28C6"/>
    <w:rsid w:val="00AC2ECD"/>
    <w:rsid w:val="00AC3119"/>
    <w:rsid w:val="00AC38AE"/>
    <w:rsid w:val="00AC44B7"/>
    <w:rsid w:val="00AC49FB"/>
    <w:rsid w:val="00AC4CF2"/>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7"/>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D93"/>
    <w:rsid w:val="00B02FA3"/>
    <w:rsid w:val="00B03281"/>
    <w:rsid w:val="00B05084"/>
    <w:rsid w:val="00B10EEB"/>
    <w:rsid w:val="00B11379"/>
    <w:rsid w:val="00B1138A"/>
    <w:rsid w:val="00B1177A"/>
    <w:rsid w:val="00B11D83"/>
    <w:rsid w:val="00B12447"/>
    <w:rsid w:val="00B132FF"/>
    <w:rsid w:val="00B141B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3D7A"/>
    <w:rsid w:val="00B2409E"/>
    <w:rsid w:val="00B24598"/>
    <w:rsid w:val="00B24D34"/>
    <w:rsid w:val="00B25998"/>
    <w:rsid w:val="00B25A7A"/>
    <w:rsid w:val="00B25C41"/>
    <w:rsid w:val="00B263DB"/>
    <w:rsid w:val="00B26C1E"/>
    <w:rsid w:val="00B2763F"/>
    <w:rsid w:val="00B27AAC"/>
    <w:rsid w:val="00B27EF6"/>
    <w:rsid w:val="00B27F9D"/>
    <w:rsid w:val="00B30016"/>
    <w:rsid w:val="00B30309"/>
    <w:rsid w:val="00B30462"/>
    <w:rsid w:val="00B30887"/>
    <w:rsid w:val="00B30929"/>
    <w:rsid w:val="00B30D68"/>
    <w:rsid w:val="00B318DF"/>
    <w:rsid w:val="00B31A5E"/>
    <w:rsid w:val="00B32210"/>
    <w:rsid w:val="00B324FD"/>
    <w:rsid w:val="00B3262E"/>
    <w:rsid w:val="00B32BC1"/>
    <w:rsid w:val="00B337BC"/>
    <w:rsid w:val="00B34A46"/>
    <w:rsid w:val="00B350CA"/>
    <w:rsid w:val="00B35997"/>
    <w:rsid w:val="00B36B52"/>
    <w:rsid w:val="00B36F25"/>
    <w:rsid w:val="00B36F3A"/>
    <w:rsid w:val="00B36F95"/>
    <w:rsid w:val="00B372AA"/>
    <w:rsid w:val="00B40445"/>
    <w:rsid w:val="00B41888"/>
    <w:rsid w:val="00B4220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0A2"/>
    <w:rsid w:val="00B66456"/>
    <w:rsid w:val="00B664C7"/>
    <w:rsid w:val="00B66F4E"/>
    <w:rsid w:val="00B67B8D"/>
    <w:rsid w:val="00B7019D"/>
    <w:rsid w:val="00B70A74"/>
    <w:rsid w:val="00B71A0E"/>
    <w:rsid w:val="00B7215D"/>
    <w:rsid w:val="00B7285B"/>
    <w:rsid w:val="00B72868"/>
    <w:rsid w:val="00B7331C"/>
    <w:rsid w:val="00B73583"/>
    <w:rsid w:val="00B739F6"/>
    <w:rsid w:val="00B76D2A"/>
    <w:rsid w:val="00B777F2"/>
    <w:rsid w:val="00B77FFB"/>
    <w:rsid w:val="00B803BE"/>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5BA"/>
    <w:rsid w:val="00B97BB4"/>
    <w:rsid w:val="00B97C21"/>
    <w:rsid w:val="00B97D91"/>
    <w:rsid w:val="00B97EC2"/>
    <w:rsid w:val="00BA08A3"/>
    <w:rsid w:val="00BA1885"/>
    <w:rsid w:val="00BA1EFD"/>
    <w:rsid w:val="00BA2280"/>
    <w:rsid w:val="00BA2A08"/>
    <w:rsid w:val="00BA2E32"/>
    <w:rsid w:val="00BA3076"/>
    <w:rsid w:val="00BA33E1"/>
    <w:rsid w:val="00BA4224"/>
    <w:rsid w:val="00BA427D"/>
    <w:rsid w:val="00BA4BD6"/>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61A"/>
    <w:rsid w:val="00BC0979"/>
    <w:rsid w:val="00BC0BC7"/>
    <w:rsid w:val="00BC0CE6"/>
    <w:rsid w:val="00BC0F31"/>
    <w:rsid w:val="00BC0FC0"/>
    <w:rsid w:val="00BC0FDC"/>
    <w:rsid w:val="00BC1353"/>
    <w:rsid w:val="00BC1A21"/>
    <w:rsid w:val="00BC3650"/>
    <w:rsid w:val="00BC4D2E"/>
    <w:rsid w:val="00BC4E54"/>
    <w:rsid w:val="00BC7459"/>
    <w:rsid w:val="00BC74D1"/>
    <w:rsid w:val="00BD0073"/>
    <w:rsid w:val="00BD0B7F"/>
    <w:rsid w:val="00BD3E38"/>
    <w:rsid w:val="00BD48AC"/>
    <w:rsid w:val="00BD4AE4"/>
    <w:rsid w:val="00BD55BA"/>
    <w:rsid w:val="00BD5762"/>
    <w:rsid w:val="00BD5F1A"/>
    <w:rsid w:val="00BD79C0"/>
    <w:rsid w:val="00BD7DE3"/>
    <w:rsid w:val="00BD7F98"/>
    <w:rsid w:val="00BE079A"/>
    <w:rsid w:val="00BE1234"/>
    <w:rsid w:val="00BE1583"/>
    <w:rsid w:val="00BE1B0C"/>
    <w:rsid w:val="00BE1C72"/>
    <w:rsid w:val="00BE1CD1"/>
    <w:rsid w:val="00BE260D"/>
    <w:rsid w:val="00BE29A9"/>
    <w:rsid w:val="00BE2FA6"/>
    <w:rsid w:val="00BE333F"/>
    <w:rsid w:val="00BE35D4"/>
    <w:rsid w:val="00BE4265"/>
    <w:rsid w:val="00BE44F9"/>
    <w:rsid w:val="00BE514C"/>
    <w:rsid w:val="00BE550C"/>
    <w:rsid w:val="00BE5CFC"/>
    <w:rsid w:val="00BE7406"/>
    <w:rsid w:val="00BE7603"/>
    <w:rsid w:val="00BE78D7"/>
    <w:rsid w:val="00BF17FD"/>
    <w:rsid w:val="00BF1EDF"/>
    <w:rsid w:val="00BF3279"/>
    <w:rsid w:val="00BF3F37"/>
    <w:rsid w:val="00BF4772"/>
    <w:rsid w:val="00BF512B"/>
    <w:rsid w:val="00BF51F4"/>
    <w:rsid w:val="00BF55AB"/>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6F4A"/>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DCB"/>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4E4A"/>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37"/>
    <w:rsid w:val="00C87B8F"/>
    <w:rsid w:val="00C9027A"/>
    <w:rsid w:val="00C9068E"/>
    <w:rsid w:val="00C90B1C"/>
    <w:rsid w:val="00C91176"/>
    <w:rsid w:val="00C929F7"/>
    <w:rsid w:val="00C93490"/>
    <w:rsid w:val="00C93BC6"/>
    <w:rsid w:val="00C93C4B"/>
    <w:rsid w:val="00C94083"/>
    <w:rsid w:val="00C944AB"/>
    <w:rsid w:val="00C9469F"/>
    <w:rsid w:val="00C958B4"/>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6D"/>
    <w:rsid w:val="00CB0F89"/>
    <w:rsid w:val="00CB1F63"/>
    <w:rsid w:val="00CB2067"/>
    <w:rsid w:val="00CB3035"/>
    <w:rsid w:val="00CB37DE"/>
    <w:rsid w:val="00CB4899"/>
    <w:rsid w:val="00CB4D5A"/>
    <w:rsid w:val="00CB568F"/>
    <w:rsid w:val="00CB59D0"/>
    <w:rsid w:val="00CB6855"/>
    <w:rsid w:val="00CB6997"/>
    <w:rsid w:val="00CB79B1"/>
    <w:rsid w:val="00CB7C2E"/>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2FC4"/>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743E"/>
    <w:rsid w:val="00CF7632"/>
    <w:rsid w:val="00D018A7"/>
    <w:rsid w:val="00D01A7D"/>
    <w:rsid w:val="00D01D27"/>
    <w:rsid w:val="00D02803"/>
    <w:rsid w:val="00D0349B"/>
    <w:rsid w:val="00D04EAA"/>
    <w:rsid w:val="00D05A48"/>
    <w:rsid w:val="00D0634C"/>
    <w:rsid w:val="00D06D04"/>
    <w:rsid w:val="00D07123"/>
    <w:rsid w:val="00D07567"/>
    <w:rsid w:val="00D07C37"/>
    <w:rsid w:val="00D07C8C"/>
    <w:rsid w:val="00D10249"/>
    <w:rsid w:val="00D10659"/>
    <w:rsid w:val="00D115C3"/>
    <w:rsid w:val="00D11897"/>
    <w:rsid w:val="00D120C4"/>
    <w:rsid w:val="00D121BA"/>
    <w:rsid w:val="00D1262F"/>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8C7"/>
    <w:rsid w:val="00D20A27"/>
    <w:rsid w:val="00D20C89"/>
    <w:rsid w:val="00D20CFE"/>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64"/>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08"/>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600"/>
    <w:rsid w:val="00D62C23"/>
    <w:rsid w:val="00D63D1A"/>
    <w:rsid w:val="00D64B69"/>
    <w:rsid w:val="00D64FF7"/>
    <w:rsid w:val="00D652B5"/>
    <w:rsid w:val="00D657F4"/>
    <w:rsid w:val="00D65966"/>
    <w:rsid w:val="00D65C07"/>
    <w:rsid w:val="00D66499"/>
    <w:rsid w:val="00D6722F"/>
    <w:rsid w:val="00D67AB9"/>
    <w:rsid w:val="00D708B0"/>
    <w:rsid w:val="00D713FD"/>
    <w:rsid w:val="00D7149A"/>
    <w:rsid w:val="00D71A01"/>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0A4"/>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43F"/>
    <w:rsid w:val="00DC0BB6"/>
    <w:rsid w:val="00DC112E"/>
    <w:rsid w:val="00DC24BF"/>
    <w:rsid w:val="00DC2D36"/>
    <w:rsid w:val="00DC3D86"/>
    <w:rsid w:val="00DC4F13"/>
    <w:rsid w:val="00DC53EF"/>
    <w:rsid w:val="00DC5610"/>
    <w:rsid w:val="00DC5E99"/>
    <w:rsid w:val="00DC5FB3"/>
    <w:rsid w:val="00DC6129"/>
    <w:rsid w:val="00DC631A"/>
    <w:rsid w:val="00DC6DC7"/>
    <w:rsid w:val="00DC78C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EB"/>
    <w:rsid w:val="00DE1E23"/>
    <w:rsid w:val="00DE1E69"/>
    <w:rsid w:val="00DE1F4C"/>
    <w:rsid w:val="00DE23DC"/>
    <w:rsid w:val="00DE3320"/>
    <w:rsid w:val="00DE3510"/>
    <w:rsid w:val="00DE47F9"/>
    <w:rsid w:val="00DE48BD"/>
    <w:rsid w:val="00DE5608"/>
    <w:rsid w:val="00DE58D0"/>
    <w:rsid w:val="00DE602F"/>
    <w:rsid w:val="00DE654F"/>
    <w:rsid w:val="00DE6BFB"/>
    <w:rsid w:val="00DE6D1D"/>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AE7"/>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125"/>
    <w:rsid w:val="00E2063D"/>
    <w:rsid w:val="00E20D18"/>
    <w:rsid w:val="00E2105A"/>
    <w:rsid w:val="00E21399"/>
    <w:rsid w:val="00E21520"/>
    <w:rsid w:val="00E2171D"/>
    <w:rsid w:val="00E21DD4"/>
    <w:rsid w:val="00E23A38"/>
    <w:rsid w:val="00E23C92"/>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DEA"/>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0AD4"/>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C95"/>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31"/>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6B7"/>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36D"/>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D4A"/>
    <w:rsid w:val="00F43F65"/>
    <w:rsid w:val="00F44B52"/>
    <w:rsid w:val="00F457DA"/>
    <w:rsid w:val="00F45C18"/>
    <w:rsid w:val="00F45F7D"/>
    <w:rsid w:val="00F46408"/>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514"/>
    <w:rsid w:val="00F817CE"/>
    <w:rsid w:val="00F81DA0"/>
    <w:rsid w:val="00F82D94"/>
    <w:rsid w:val="00F82FBC"/>
    <w:rsid w:val="00F830A6"/>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53A"/>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431"/>
    <w:rsid w:val="00FD27E3"/>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2AC3"/>
    <w:rsid w:val="00FE32C1"/>
    <w:rsid w:val="00FE37D0"/>
    <w:rsid w:val="00FE3BDA"/>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1FD7"/>
    <w:rsid w:val="00FF22DF"/>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297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AC1219"/>
    <w:pPr>
      <w:keepNext/>
      <w:numPr>
        <w:numId w:val="13"/>
      </w:numPr>
      <w:spacing w:before="240" w:after="60" w:line="240" w:lineRule="auto"/>
      <w:outlineLvl w:val="0"/>
    </w:pPr>
    <w:rPr>
      <w:rFonts w:ascii="Arial" w:eastAsia="Times New Roman" w:hAnsi="Arial" w:cs="Arial"/>
      <w:b/>
      <w:bCs/>
      <w:kern w:val="32"/>
      <w:sz w:val="32"/>
      <w:szCs w:val="32"/>
    </w:rPr>
  </w:style>
  <w:style w:type="paragraph" w:styleId="Heading2">
    <w:name w:val="heading 2"/>
    <w:aliases w:val="H2,h2,Head2A,2,UNDERRUBRIK 1-2,DO NOT USE_h2,h21,H2 Char,h2 Char,标题 2"/>
    <w:basedOn w:val="Normal"/>
    <w:next w:val="Normal"/>
    <w:link w:val="Heading2Char"/>
    <w:qFormat/>
    <w:rsid w:val="00AC1219"/>
    <w:pPr>
      <w:keepNext/>
      <w:numPr>
        <w:ilvl w:val="1"/>
        <w:numId w:val="13"/>
      </w:numPr>
      <w:spacing w:before="240" w:after="60" w:line="240" w:lineRule="auto"/>
      <w:outlineLvl w:val="1"/>
    </w:pPr>
    <w:rPr>
      <w:rFonts w:ascii="Arial" w:eastAsia="Times New Roman" w:hAnsi="Arial" w:cs="Arial"/>
      <w:b/>
      <w:bCs/>
      <w:i/>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C1219"/>
    <w:pPr>
      <w:keepNext/>
      <w:numPr>
        <w:ilvl w:val="2"/>
        <w:numId w:val="13"/>
      </w:numPr>
      <w:spacing w:before="240" w:after="60" w:line="240" w:lineRule="auto"/>
      <w:outlineLvl w:val="2"/>
    </w:pPr>
    <w:rPr>
      <w:rFonts w:ascii="Arial" w:eastAsia="Times New Roman" w:hAnsi="Arial" w:cs="Arial"/>
      <w:b/>
      <w:bCs/>
      <w:sz w:val="26"/>
      <w:szCs w:val="26"/>
    </w:rPr>
  </w:style>
  <w:style w:type="paragraph" w:styleId="Heading4">
    <w:name w:val="heading 4"/>
    <w:aliases w:val="h4,H4,H41,h41,H42,h42,H43,h43,H411,h411,H421,h421,H44,h44,H412,h412,H422,h422,H431,h431,H45,h45,H413,h413,H423,h423,H432,h432,H46,h46,H47,h47,Memo Heading 4,Memo Heading 5,标题 4,heading 4"/>
    <w:basedOn w:val="Normal"/>
    <w:next w:val="Normal"/>
    <w:link w:val="Heading4Char"/>
    <w:qFormat/>
    <w:rsid w:val="00AC1219"/>
    <w:pPr>
      <w:keepNext/>
      <w:numPr>
        <w:ilvl w:val="3"/>
        <w:numId w:val="13"/>
      </w:numPr>
      <w:tabs>
        <w:tab w:val="clear" w:pos="2484"/>
        <w:tab w:val="num" w:pos="864"/>
      </w:tabs>
      <w:spacing w:before="240" w:after="60" w:line="240" w:lineRule="auto"/>
      <w:outlineLvl w:val="3"/>
    </w:pPr>
    <w:rPr>
      <w:rFonts w:ascii="Arial" w:eastAsia="Times New Roman" w:hAnsi="Arial" w:cs="Arial"/>
      <w:b/>
      <w:bCs/>
      <w:sz w:val="24"/>
      <w:szCs w:val="28"/>
    </w:rPr>
  </w:style>
  <w:style w:type="paragraph" w:styleId="Heading5">
    <w:name w:val="heading 5"/>
    <w:basedOn w:val="Normal"/>
    <w:next w:val="Normal"/>
    <w:link w:val="Heading5Char"/>
    <w:qFormat/>
    <w:rsid w:val="00AC1219"/>
    <w:pPr>
      <w:numPr>
        <w:ilvl w:val="4"/>
        <w:numId w:val="13"/>
      </w:numPr>
      <w:spacing w:before="240" w:after="60" w:line="240" w:lineRule="auto"/>
      <w:outlineLvl w:val="4"/>
    </w:pPr>
    <w:rPr>
      <w:rFonts w:ascii="Arial" w:eastAsia="Times New Roman" w:hAnsi="Arial" w:cs="Arial"/>
      <w:b/>
      <w:bCs/>
      <w:iCs/>
      <w:sz w:val="24"/>
      <w:szCs w:val="26"/>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829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297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C1219"/>
    <w:rPr>
      <w:rFonts w:ascii="Arial" w:eastAsia="Times New Roman" w:hAnsi="Arial" w:cs="Arial"/>
      <w:b/>
      <w:bCs/>
      <w:kern w:val="32"/>
      <w:sz w:val="32"/>
      <w:szCs w:val="32"/>
      <w:lang w:val="en-US"/>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C1219"/>
    <w:rPr>
      <w:rFonts w:ascii="Arial" w:eastAsia="Times New Roman" w:hAnsi="Arial" w:cs="Arial"/>
      <w:b/>
      <w:bCs/>
      <w:i/>
      <w:iCs/>
      <w:sz w:val="28"/>
      <w:szCs w:val="28"/>
      <w:lang w:val="en-US"/>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spacing w:after="0" w:line="259" w:lineRule="auto"/>
      <w:outlineLvl w:val="9"/>
    </w:pPr>
    <w:rPr>
      <w:rFonts w:ascii="Calibri Light"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spacing w:before="60" w:after="60" w:line="288" w:lineRule="auto"/>
      <w:ind w:firstLineChars="200" w:firstLine="200"/>
    </w:pPr>
    <w:rPr>
      <w:rFonts w:eastAsia="Malgun Gothic" w:cs="Batang"/>
      <w:sz w:val="20"/>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spacing w:after="0"/>
    </w:pPr>
    <w:rPr>
      <w:rFonts w:ascii="Book Antiqua" w:eastAsia="Malgun Gothic" w:hAnsi="Book Antiqua"/>
      <w:sz w:val="20"/>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cstheme="minorBidi"/>
      <w:szCs w:val="22"/>
      <w:lang w:val="en-AU"/>
    </w:rPr>
  </w:style>
  <w:style w:type="paragraph" w:customStyle="1" w:styleId="reference0">
    <w:name w:val="reference"/>
    <w:basedOn w:val="Normal"/>
    <w:rsid w:val="00C163E9"/>
    <w:pPr>
      <w:widowControl w:val="0"/>
      <w:numPr>
        <w:numId w:val="11"/>
      </w:numPr>
      <w:spacing w:after="60"/>
    </w:pPr>
    <w:rPr>
      <w:rFonts w:eastAsia="Times New Roman"/>
    </w:rPr>
  </w:style>
  <w:style w:type="paragraph" w:customStyle="1" w:styleId="2222">
    <w:name w:val="스타일 스타일 스타일 스타일 양쪽 첫 줄:  2 글자 + 첫 줄:  2 글자 + 첫 줄:  2 글자 + 첫 줄:  2..."/>
    <w:basedOn w:val="Normal"/>
    <w:link w:val="2222Char"/>
    <w:rsid w:val="008F00ED"/>
    <w:pPr>
      <w:spacing w:after="180" w:line="336" w:lineRule="auto"/>
      <w:ind w:firstLineChars="200" w:firstLine="200"/>
    </w:pPr>
    <w:rPr>
      <w:rFonts w:eastAsia="Malgun Gothic"/>
      <w:sz w:val="20"/>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ListParagraphChar">
    <w:name w:val="List Paragraph Char"/>
    <w:link w:val="ListParagraph"/>
    <w:uiPriority w:val="34"/>
    <w:locked/>
    <w:rsid w:val="00C54E4A"/>
    <w:rPr>
      <w:rFonts w:ascii="Calibri" w:eastAsia="Calibri" w:hAnsi="Calibri"/>
      <w:sz w:val="22"/>
      <w:szCs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C1219"/>
    <w:rPr>
      <w:rFonts w:ascii="Arial" w:eastAsia="Times New Roman" w:hAnsi="Arial" w:cs="Arial"/>
      <w:b/>
      <w:bCs/>
      <w:sz w:val="24"/>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C1219"/>
    <w:rPr>
      <w:rFonts w:ascii="Arial" w:eastAsia="Times New Roman" w:hAnsi="Arial" w:cs="Arial"/>
      <w:b/>
      <w:bCs/>
      <w:sz w:val="26"/>
      <w:szCs w:val="26"/>
      <w:lang w:val="en-US"/>
    </w:rPr>
  </w:style>
  <w:style w:type="character" w:customStyle="1" w:styleId="Heading5Char">
    <w:name w:val="Heading 5 Char"/>
    <w:basedOn w:val="DefaultParagraphFont"/>
    <w:link w:val="Heading5"/>
    <w:rsid w:val="00AC1219"/>
    <w:rPr>
      <w:rFonts w:ascii="Arial" w:eastAsia="Times New Roman" w:hAnsi="Arial" w:cs="Arial"/>
      <w:b/>
      <w:bCs/>
      <w:iCs/>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43318-A4E8-4494-BBA7-93178CE8E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BB5DFA-D4B0-49D7-A853-368973D0628A}">
  <ds:schemaRefs>
    <ds:schemaRef ds:uri="http://schemas.microsoft.com/sharepoint/v3/contenttype/forms"/>
  </ds:schemaRefs>
</ds:datastoreItem>
</file>

<file path=customXml/itemProps3.xml><?xml version="1.0" encoding="utf-8"?>
<ds:datastoreItem xmlns:ds="http://schemas.openxmlformats.org/officeDocument/2006/customXml" ds:itemID="{D5684915-24B4-45FD-8D79-701AB26716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940B18-DC7A-4E1A-BB6E-BC73EAB4C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2017-09-11T17:21:00Z</dcterms:created>
  <dcterms:modified xsi:type="dcterms:W3CDTF">2017-09-11T17:22:00Z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